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6915" w14:textId="77777777" w:rsidR="00860DF8" w:rsidRPr="00D9558E" w:rsidRDefault="00E837FF" w:rsidP="00860DF8">
      <w:pPr>
        <w:spacing w:before="120" w:after="120" w:line="60" w:lineRule="atLeast"/>
        <w:jc w:val="center"/>
        <w:rPr>
          <w:rFonts w:ascii="Times New Roman" w:hAnsi="Times New Roman" w:cs="Times New Roman"/>
          <w:b/>
          <w:color w:val="000000" w:themeColor="text1"/>
          <w:sz w:val="28"/>
          <w:szCs w:val="28"/>
        </w:rPr>
      </w:pPr>
      <w:r w:rsidRPr="00D9558E">
        <w:rPr>
          <w:rFonts w:ascii="Times New Roman" w:hAnsi="Times New Roman" w:cs="Times New Roman"/>
          <w:b/>
          <w:color w:val="000000" w:themeColor="text1"/>
          <w:sz w:val="28"/>
          <w:szCs w:val="28"/>
        </w:rPr>
        <w:t>KULLANIM SÖZLEŞMESİ</w:t>
      </w:r>
    </w:p>
    <w:p w14:paraId="604915EE" w14:textId="77777777" w:rsidR="00860DF8" w:rsidRPr="00D9558E" w:rsidRDefault="00860DF8" w:rsidP="00860DF8">
      <w:pPr>
        <w:spacing w:before="120" w:after="120" w:line="60" w:lineRule="atLeast"/>
        <w:jc w:val="both"/>
        <w:rPr>
          <w:rFonts w:ascii="Times New Roman" w:hAnsi="Times New Roman" w:cs="Times New Roman"/>
          <w:b/>
          <w:color w:val="000000" w:themeColor="text1"/>
          <w:sz w:val="24"/>
          <w:szCs w:val="24"/>
        </w:rPr>
      </w:pPr>
    </w:p>
    <w:p w14:paraId="6EDB3A5A" w14:textId="77777777" w:rsidR="00860DF8" w:rsidRPr="00D9558E" w:rsidRDefault="00663437" w:rsidP="00860DF8">
      <w:pPr>
        <w:spacing w:before="120" w:after="120" w:line="60" w:lineRule="atLeast"/>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 xml:space="preserve">Madde 1- </w:t>
      </w:r>
      <w:r w:rsidR="00860DF8" w:rsidRPr="00D9558E">
        <w:rPr>
          <w:rFonts w:ascii="Times New Roman" w:hAnsi="Times New Roman" w:cs="Times New Roman"/>
          <w:b/>
          <w:color w:val="000000" w:themeColor="text1"/>
          <w:sz w:val="24"/>
          <w:szCs w:val="24"/>
        </w:rPr>
        <w:t>TARAFLAR</w:t>
      </w:r>
    </w:p>
    <w:p w14:paraId="6B5A884D" w14:textId="77777777" w:rsidR="00860DF8" w:rsidRPr="00D9558E" w:rsidRDefault="00860DF8" w:rsidP="00860DF8">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İşbu </w:t>
      </w:r>
      <w:r w:rsidR="00E837FF" w:rsidRPr="00D9558E">
        <w:rPr>
          <w:rFonts w:ascii="Times New Roman" w:hAnsi="Times New Roman" w:cs="Times New Roman"/>
          <w:color w:val="000000" w:themeColor="text1"/>
          <w:sz w:val="24"/>
          <w:szCs w:val="24"/>
        </w:rPr>
        <w:t>sözleşme</w:t>
      </w:r>
      <w:r w:rsidRPr="00D9558E">
        <w:rPr>
          <w:rFonts w:ascii="Times New Roman" w:hAnsi="Times New Roman" w:cs="Times New Roman"/>
          <w:color w:val="000000" w:themeColor="text1"/>
          <w:sz w:val="24"/>
          <w:szCs w:val="24"/>
        </w:rPr>
        <w:t xml:space="preserve"> Çiğdem Mahallesi Muhsin Yazıcıoğlu Cad. No:50 Çankaya/ANKARA adresinde bulunan T.C. Kültür ve Turizm Bakanlığı Döner Sermaye İşletmesi Merkez Müdürlüğü (DÖSİMM) </w:t>
      </w:r>
      <w:r w:rsidR="0075031F" w:rsidRPr="00D9558E">
        <w:rPr>
          <w:rFonts w:ascii="Times New Roman" w:hAnsi="Times New Roman" w:cs="Times New Roman"/>
          <w:color w:val="000000" w:themeColor="text1"/>
          <w:sz w:val="24"/>
          <w:szCs w:val="24"/>
        </w:rPr>
        <w:t>adına hareket eden …………………………………………………………………</w:t>
      </w:r>
      <w:proofErr w:type="gramStart"/>
      <w:r w:rsidR="0075031F" w:rsidRPr="00D9558E">
        <w:rPr>
          <w:rFonts w:ascii="Times New Roman" w:hAnsi="Times New Roman" w:cs="Times New Roman"/>
          <w:color w:val="000000" w:themeColor="text1"/>
          <w:sz w:val="24"/>
          <w:szCs w:val="24"/>
        </w:rPr>
        <w:t>…….</w:t>
      </w:r>
      <w:proofErr w:type="gramEnd"/>
      <w:r w:rsidR="0075031F" w:rsidRPr="00D9558E">
        <w:rPr>
          <w:rFonts w:ascii="Times New Roman" w:hAnsi="Times New Roman" w:cs="Times New Roman"/>
          <w:color w:val="000000" w:themeColor="text1"/>
          <w:sz w:val="24"/>
          <w:szCs w:val="24"/>
        </w:rPr>
        <w:t>. (</w:t>
      </w:r>
      <w:proofErr w:type="gramStart"/>
      <w:r w:rsidR="0075031F" w:rsidRPr="00D9558E">
        <w:rPr>
          <w:rFonts w:ascii="Times New Roman" w:hAnsi="Times New Roman" w:cs="Times New Roman"/>
          <w:color w:val="000000" w:themeColor="text1"/>
          <w:sz w:val="24"/>
          <w:szCs w:val="24"/>
        </w:rPr>
        <w:t>idare</w:t>
      </w:r>
      <w:proofErr w:type="gramEnd"/>
      <w:r w:rsidR="0075031F" w:rsidRPr="00D9558E">
        <w:rPr>
          <w:rFonts w:ascii="Times New Roman" w:hAnsi="Times New Roman" w:cs="Times New Roman"/>
          <w:color w:val="000000" w:themeColor="text1"/>
          <w:sz w:val="24"/>
          <w:szCs w:val="24"/>
        </w:rPr>
        <w:t>) ile</w:t>
      </w:r>
      <w:r w:rsidRPr="00D9558E">
        <w:rPr>
          <w:rFonts w:ascii="Times New Roman" w:hAnsi="Times New Roman" w:cs="Times New Roman"/>
          <w:color w:val="000000" w:themeColor="text1"/>
          <w:sz w:val="24"/>
          <w:szCs w:val="24"/>
        </w:rPr>
        <w:t xml:space="preserve"> ………………………………………………….. </w:t>
      </w:r>
      <w:proofErr w:type="gramStart"/>
      <w:r w:rsidRPr="00D9558E">
        <w:rPr>
          <w:rFonts w:ascii="Times New Roman" w:hAnsi="Times New Roman" w:cs="Times New Roman"/>
          <w:color w:val="000000" w:themeColor="text1"/>
          <w:sz w:val="24"/>
          <w:szCs w:val="24"/>
        </w:rPr>
        <w:t>adresinde</w:t>
      </w:r>
      <w:proofErr w:type="gramEnd"/>
      <w:r w:rsidRPr="00D9558E">
        <w:rPr>
          <w:rFonts w:ascii="Times New Roman" w:hAnsi="Times New Roman" w:cs="Times New Roman"/>
          <w:color w:val="000000" w:themeColor="text1"/>
          <w:sz w:val="24"/>
          <w:szCs w:val="24"/>
        </w:rPr>
        <w:t xml:space="preserve"> bulunan …………………………………………. (Kullanıcı) arasında imzalanmıştır. </w:t>
      </w:r>
    </w:p>
    <w:p w14:paraId="0B2BEAB0" w14:textId="77777777" w:rsidR="00A65B4E" w:rsidRPr="00D9558E" w:rsidRDefault="00A65B4E" w:rsidP="00860DF8">
      <w:pPr>
        <w:spacing w:before="120" w:after="120" w:line="60" w:lineRule="atLeast"/>
        <w:jc w:val="both"/>
        <w:rPr>
          <w:rFonts w:ascii="Times New Roman" w:hAnsi="Times New Roman" w:cs="Times New Roman"/>
          <w:color w:val="000000" w:themeColor="text1"/>
          <w:sz w:val="24"/>
          <w:szCs w:val="24"/>
        </w:rPr>
      </w:pPr>
    </w:p>
    <w:p w14:paraId="2ED70707" w14:textId="77777777" w:rsidR="00B0132A" w:rsidRPr="00D9558E" w:rsidRDefault="00663437" w:rsidP="00B0132A">
      <w:pPr>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Madde 2:</w:t>
      </w:r>
      <w:r w:rsidRPr="00D9558E">
        <w:rPr>
          <w:rFonts w:ascii="Times New Roman" w:hAnsi="Times New Roman" w:cs="Times New Roman"/>
          <w:color w:val="000000" w:themeColor="text1"/>
          <w:sz w:val="24"/>
          <w:szCs w:val="24"/>
        </w:rPr>
        <w:t xml:space="preserve"> </w:t>
      </w:r>
      <w:r w:rsidR="00B0132A" w:rsidRPr="00D9558E">
        <w:rPr>
          <w:rFonts w:ascii="Times New Roman" w:hAnsi="Times New Roman" w:cs="Times New Roman"/>
          <w:b/>
          <w:color w:val="000000" w:themeColor="text1"/>
          <w:sz w:val="24"/>
          <w:szCs w:val="24"/>
        </w:rPr>
        <w:t>KISALTMALAR VE TANIMLAR</w:t>
      </w:r>
    </w:p>
    <w:p w14:paraId="0A356E04" w14:textId="77777777" w:rsidR="00B0132A" w:rsidRPr="00D9558E" w:rsidRDefault="00B0132A" w:rsidP="00B0132A">
      <w:pPr>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Bu sözleşmede geçen,</w:t>
      </w:r>
    </w:p>
    <w:p w14:paraId="3ECA3418" w14:textId="77777777" w:rsidR="00B0132A" w:rsidRPr="00D9558E" w:rsidRDefault="00B0132A" w:rsidP="00B0132A">
      <w:pPr>
        <w:tabs>
          <w:tab w:val="left" w:pos="1985"/>
        </w:tabs>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Bakanlık</w:t>
      </w:r>
      <w:r w:rsidRPr="00D9558E">
        <w:rPr>
          <w:rFonts w:ascii="Times New Roman" w:hAnsi="Times New Roman" w:cs="Times New Roman"/>
          <w:color w:val="000000" w:themeColor="text1"/>
          <w:sz w:val="24"/>
          <w:szCs w:val="24"/>
        </w:rPr>
        <w:tab/>
      </w:r>
      <w:r w:rsidRPr="00D9558E">
        <w:rPr>
          <w:rFonts w:ascii="Times New Roman" w:hAnsi="Times New Roman" w:cs="Times New Roman"/>
          <w:b/>
          <w:color w:val="000000" w:themeColor="text1"/>
          <w:sz w:val="24"/>
          <w:szCs w:val="24"/>
        </w:rPr>
        <w:t>:</w:t>
      </w:r>
      <w:r w:rsidRPr="00D9558E">
        <w:rPr>
          <w:rFonts w:ascii="Times New Roman" w:hAnsi="Times New Roman" w:cs="Times New Roman"/>
          <w:color w:val="000000" w:themeColor="text1"/>
          <w:sz w:val="24"/>
          <w:szCs w:val="24"/>
        </w:rPr>
        <w:tab/>
        <w:t>Kültür ve Turizm Bakanlığını,</w:t>
      </w:r>
    </w:p>
    <w:p w14:paraId="6E3D4FBD" w14:textId="77777777" w:rsidR="00B0132A" w:rsidRPr="00D9558E" w:rsidRDefault="00B0132A" w:rsidP="00B0132A">
      <w:pPr>
        <w:tabs>
          <w:tab w:val="left" w:pos="1985"/>
        </w:tabs>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DÖSİMM</w:t>
      </w:r>
      <w:r w:rsidRPr="00D9558E">
        <w:rPr>
          <w:rFonts w:ascii="Times New Roman" w:hAnsi="Times New Roman" w:cs="Times New Roman"/>
          <w:b/>
          <w:color w:val="000000" w:themeColor="text1"/>
          <w:sz w:val="24"/>
          <w:szCs w:val="24"/>
        </w:rPr>
        <w:tab/>
        <w:t>:</w:t>
      </w:r>
      <w:r w:rsidRPr="00D9558E">
        <w:rPr>
          <w:rFonts w:ascii="Times New Roman" w:hAnsi="Times New Roman" w:cs="Times New Roman"/>
          <w:color w:val="000000" w:themeColor="text1"/>
          <w:sz w:val="24"/>
          <w:szCs w:val="24"/>
        </w:rPr>
        <w:t xml:space="preserve"> Döner Sermaye İşletmesi Merkez Müdürlüğünü,</w:t>
      </w:r>
    </w:p>
    <w:p w14:paraId="4128E964" w14:textId="77777777" w:rsidR="00B0132A" w:rsidRPr="00D9558E" w:rsidRDefault="00B0132A" w:rsidP="00B0132A">
      <w:pPr>
        <w:shd w:val="clear" w:color="auto" w:fill="FFFFFF"/>
        <w:spacing w:line="40" w:lineRule="atLeast"/>
        <w:jc w:val="both"/>
        <w:textAlignment w:val="top"/>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Mekan</w:t>
      </w:r>
      <w:r w:rsidRPr="00D9558E">
        <w:rPr>
          <w:rFonts w:ascii="Times New Roman" w:hAnsi="Times New Roman" w:cs="Times New Roman"/>
          <w:b/>
          <w:color w:val="000000" w:themeColor="text1"/>
          <w:sz w:val="24"/>
          <w:szCs w:val="24"/>
        </w:rPr>
        <w:tab/>
        <w:t xml:space="preserve">        </w:t>
      </w:r>
      <w:proofErr w:type="gramStart"/>
      <w:r w:rsidRPr="00D9558E">
        <w:rPr>
          <w:rFonts w:ascii="Times New Roman" w:hAnsi="Times New Roman" w:cs="Times New Roman"/>
          <w:b/>
          <w:color w:val="000000" w:themeColor="text1"/>
          <w:sz w:val="24"/>
          <w:szCs w:val="24"/>
        </w:rPr>
        <w:t xml:space="preserve">  :</w:t>
      </w:r>
      <w:proofErr w:type="gramEnd"/>
      <w:r w:rsidRPr="00D9558E">
        <w:rPr>
          <w:rFonts w:ascii="Times New Roman" w:hAnsi="Times New Roman" w:cs="Times New Roman"/>
          <w:b/>
          <w:color w:val="000000" w:themeColor="text1"/>
          <w:sz w:val="24"/>
          <w:szCs w:val="24"/>
        </w:rPr>
        <w:t xml:space="preserve"> </w:t>
      </w:r>
      <w:r w:rsidR="0075031F" w:rsidRPr="00D9558E">
        <w:rPr>
          <w:rFonts w:ascii="Times New Roman" w:hAnsi="Times New Roman" w:cs="Times New Roman"/>
          <w:color w:val="000000" w:themeColor="text1"/>
          <w:sz w:val="24"/>
          <w:szCs w:val="24"/>
        </w:rPr>
        <w:t>Süreli kullanıma</w:t>
      </w:r>
      <w:r w:rsidRPr="00D9558E">
        <w:rPr>
          <w:rFonts w:ascii="Times New Roman" w:hAnsi="Times New Roman" w:cs="Times New Roman"/>
          <w:color w:val="000000" w:themeColor="text1"/>
          <w:sz w:val="24"/>
          <w:szCs w:val="24"/>
        </w:rPr>
        <w:t xml:space="preserve"> konu alanı,</w:t>
      </w:r>
    </w:p>
    <w:p w14:paraId="598E722D" w14:textId="77777777" w:rsidR="00B0132A" w:rsidRPr="00D9558E" w:rsidRDefault="00B0132A" w:rsidP="00B0132A">
      <w:pPr>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Kullanıcı</w:t>
      </w:r>
      <w:r w:rsidRPr="00D9558E">
        <w:rPr>
          <w:rFonts w:ascii="Times New Roman" w:hAnsi="Times New Roman" w:cs="Times New Roman"/>
          <w:b/>
          <w:color w:val="000000" w:themeColor="text1"/>
          <w:sz w:val="24"/>
          <w:szCs w:val="24"/>
        </w:rPr>
        <w:tab/>
        <w:t xml:space="preserve">        </w:t>
      </w:r>
      <w:proofErr w:type="gramStart"/>
      <w:r w:rsidRPr="00D9558E">
        <w:rPr>
          <w:rFonts w:ascii="Times New Roman" w:hAnsi="Times New Roman" w:cs="Times New Roman"/>
          <w:b/>
          <w:color w:val="000000" w:themeColor="text1"/>
          <w:sz w:val="24"/>
          <w:szCs w:val="24"/>
        </w:rPr>
        <w:t xml:space="preserve">  :</w:t>
      </w:r>
      <w:proofErr w:type="gramEnd"/>
      <w:r w:rsidRPr="00D9558E">
        <w:rPr>
          <w:rFonts w:ascii="Times New Roman" w:hAnsi="Times New Roman" w:cs="Times New Roman"/>
          <w:color w:val="000000" w:themeColor="text1"/>
          <w:sz w:val="24"/>
          <w:szCs w:val="24"/>
        </w:rPr>
        <w:t xml:space="preserve"> ………………………………………,</w:t>
      </w:r>
    </w:p>
    <w:p w14:paraId="48BF01D0" w14:textId="77777777" w:rsidR="00B0132A" w:rsidRPr="00D9558E" w:rsidRDefault="000B6FF2" w:rsidP="00B0132A">
      <w:pPr>
        <w:tabs>
          <w:tab w:val="left" w:pos="1985"/>
        </w:tabs>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İdare</w:t>
      </w:r>
      <w:r w:rsidR="00B0132A" w:rsidRPr="00D9558E">
        <w:rPr>
          <w:rFonts w:ascii="Times New Roman" w:hAnsi="Times New Roman" w:cs="Times New Roman"/>
          <w:b/>
          <w:color w:val="000000" w:themeColor="text1"/>
          <w:sz w:val="24"/>
          <w:szCs w:val="24"/>
        </w:rPr>
        <w:t xml:space="preserve"> </w:t>
      </w:r>
      <w:proofErr w:type="gramStart"/>
      <w:r w:rsidR="00B0132A" w:rsidRPr="00D9558E">
        <w:rPr>
          <w:rFonts w:ascii="Times New Roman" w:hAnsi="Times New Roman" w:cs="Times New Roman"/>
          <w:b/>
          <w:color w:val="000000" w:themeColor="text1"/>
          <w:sz w:val="24"/>
          <w:szCs w:val="24"/>
        </w:rPr>
        <w:tab/>
        <w:t>:</w:t>
      </w:r>
      <w:r w:rsidR="00B0132A" w:rsidRPr="00D9558E">
        <w:rPr>
          <w:rFonts w:ascii="Times New Roman" w:hAnsi="Times New Roman" w:cs="Times New Roman"/>
          <w:color w:val="000000" w:themeColor="text1"/>
          <w:sz w:val="24"/>
          <w:szCs w:val="24"/>
        </w:rPr>
        <w:t xml:space="preserve">  …</w:t>
      </w:r>
      <w:proofErr w:type="gramEnd"/>
      <w:r w:rsidR="00B0132A" w:rsidRPr="00D9558E">
        <w:rPr>
          <w:rFonts w:ascii="Times New Roman" w:hAnsi="Times New Roman" w:cs="Times New Roman"/>
          <w:color w:val="000000" w:themeColor="text1"/>
          <w:sz w:val="24"/>
          <w:szCs w:val="24"/>
        </w:rPr>
        <w:t>……………………………………,</w:t>
      </w:r>
    </w:p>
    <w:p w14:paraId="62B55DC1" w14:textId="77777777" w:rsidR="000F0C5D" w:rsidRPr="00D9558E" w:rsidRDefault="000F0C5D" w:rsidP="00B0132A">
      <w:pPr>
        <w:tabs>
          <w:tab w:val="left" w:pos="1985"/>
        </w:tabs>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Etkinlik</w:t>
      </w:r>
      <w:r w:rsidRPr="00D9558E">
        <w:rPr>
          <w:rFonts w:ascii="Times New Roman" w:hAnsi="Times New Roman" w:cs="Times New Roman"/>
          <w:b/>
          <w:color w:val="000000" w:themeColor="text1"/>
          <w:sz w:val="24"/>
          <w:szCs w:val="24"/>
        </w:rPr>
        <w:tab/>
        <w:t xml:space="preserve">: </w:t>
      </w:r>
      <w:r w:rsidRPr="00D9558E">
        <w:rPr>
          <w:rFonts w:ascii="Times New Roman" w:hAnsi="Times New Roman" w:cs="Times New Roman"/>
          <w:color w:val="000000" w:themeColor="text1"/>
          <w:sz w:val="24"/>
          <w:szCs w:val="24"/>
        </w:rPr>
        <w:t>………………………………………,</w:t>
      </w:r>
    </w:p>
    <w:p w14:paraId="62DAA31B" w14:textId="77777777" w:rsidR="00B0132A" w:rsidRPr="00D9558E" w:rsidRDefault="00B0132A" w:rsidP="00B0132A">
      <w:pPr>
        <w:tabs>
          <w:tab w:val="left" w:pos="1985"/>
        </w:tabs>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Yönerge</w:t>
      </w:r>
      <w:r w:rsidRPr="00D9558E">
        <w:rPr>
          <w:rFonts w:ascii="Times New Roman" w:hAnsi="Times New Roman" w:cs="Times New Roman"/>
          <w:b/>
          <w:color w:val="000000" w:themeColor="text1"/>
          <w:sz w:val="24"/>
          <w:szCs w:val="24"/>
        </w:rPr>
        <w:tab/>
        <w:t>:</w:t>
      </w:r>
      <w:r w:rsidRPr="00D9558E">
        <w:rPr>
          <w:rFonts w:ascii="Times New Roman" w:hAnsi="Times New Roman" w:cs="Times New Roman"/>
          <w:color w:val="000000" w:themeColor="text1"/>
          <w:sz w:val="24"/>
          <w:szCs w:val="24"/>
        </w:rPr>
        <w:t>Süreli Kullanım Yönergesini</w:t>
      </w:r>
    </w:p>
    <w:p w14:paraId="78B03585" w14:textId="77777777" w:rsidR="00B0132A" w:rsidRPr="00D9558E" w:rsidRDefault="00B0132A" w:rsidP="00B0132A">
      <w:pPr>
        <w:tabs>
          <w:tab w:val="left" w:pos="1985"/>
        </w:tabs>
        <w:jc w:val="both"/>
        <w:rPr>
          <w:rFonts w:ascii="Times New Roman" w:hAnsi="Times New Roman" w:cs="Times New Roman"/>
          <w:color w:val="000000" w:themeColor="text1"/>
          <w:sz w:val="24"/>
          <w:szCs w:val="24"/>
        </w:rPr>
      </w:pPr>
      <w:proofErr w:type="gramStart"/>
      <w:r w:rsidRPr="00D9558E">
        <w:rPr>
          <w:rFonts w:ascii="Times New Roman" w:hAnsi="Times New Roman" w:cs="Times New Roman"/>
          <w:color w:val="000000" w:themeColor="text1"/>
          <w:sz w:val="24"/>
          <w:szCs w:val="24"/>
        </w:rPr>
        <w:t>ifade</w:t>
      </w:r>
      <w:proofErr w:type="gramEnd"/>
      <w:r w:rsidRPr="00D9558E">
        <w:rPr>
          <w:rFonts w:ascii="Times New Roman" w:hAnsi="Times New Roman" w:cs="Times New Roman"/>
          <w:color w:val="000000" w:themeColor="text1"/>
          <w:sz w:val="24"/>
          <w:szCs w:val="24"/>
        </w:rPr>
        <w:t xml:space="preserve"> eder.</w:t>
      </w:r>
    </w:p>
    <w:p w14:paraId="1B02330B" w14:textId="77777777" w:rsidR="00E837FF" w:rsidRPr="00D9558E" w:rsidRDefault="00E837FF" w:rsidP="00860DF8">
      <w:pPr>
        <w:spacing w:before="120" w:after="120" w:line="60" w:lineRule="atLeast"/>
        <w:jc w:val="both"/>
        <w:rPr>
          <w:rFonts w:ascii="Times New Roman" w:hAnsi="Times New Roman" w:cs="Times New Roman"/>
          <w:color w:val="000000" w:themeColor="text1"/>
          <w:sz w:val="24"/>
          <w:szCs w:val="24"/>
        </w:rPr>
      </w:pPr>
    </w:p>
    <w:p w14:paraId="3E6CED0F" w14:textId="77777777" w:rsidR="00663437" w:rsidRPr="00D9558E" w:rsidRDefault="00B0132A" w:rsidP="00663437">
      <w:pPr>
        <w:spacing w:before="120" w:after="120" w:line="60" w:lineRule="atLeast"/>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 xml:space="preserve">Madde </w:t>
      </w:r>
      <w:r w:rsidR="00663437" w:rsidRPr="00D9558E">
        <w:rPr>
          <w:rFonts w:ascii="Times New Roman" w:hAnsi="Times New Roman" w:cs="Times New Roman"/>
          <w:b/>
          <w:color w:val="000000" w:themeColor="text1"/>
          <w:sz w:val="24"/>
          <w:szCs w:val="24"/>
        </w:rPr>
        <w:t>3</w:t>
      </w:r>
      <w:r w:rsidRPr="00D9558E">
        <w:rPr>
          <w:rFonts w:ascii="Times New Roman" w:hAnsi="Times New Roman" w:cs="Times New Roman"/>
          <w:b/>
          <w:color w:val="000000" w:themeColor="text1"/>
          <w:sz w:val="24"/>
          <w:szCs w:val="24"/>
        </w:rPr>
        <w:t xml:space="preserve">- </w:t>
      </w:r>
      <w:r w:rsidR="00663437" w:rsidRPr="00D9558E">
        <w:rPr>
          <w:rFonts w:ascii="Times New Roman" w:hAnsi="Times New Roman" w:cs="Times New Roman"/>
          <w:b/>
          <w:color w:val="000000" w:themeColor="text1"/>
          <w:sz w:val="24"/>
          <w:szCs w:val="24"/>
        </w:rPr>
        <w:t>KONU</w:t>
      </w:r>
    </w:p>
    <w:p w14:paraId="73CF3DE6" w14:textId="77777777" w:rsidR="00B0132A" w:rsidRPr="00D9558E" w:rsidRDefault="00860DF8" w:rsidP="0075031F">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İşbu </w:t>
      </w:r>
      <w:r w:rsidR="00E837FF" w:rsidRPr="00D9558E">
        <w:rPr>
          <w:rFonts w:ascii="Times New Roman" w:hAnsi="Times New Roman" w:cs="Times New Roman"/>
          <w:color w:val="000000" w:themeColor="text1"/>
          <w:sz w:val="24"/>
          <w:szCs w:val="24"/>
        </w:rPr>
        <w:t>Sözleşme</w:t>
      </w:r>
      <w:r w:rsidRPr="00D9558E">
        <w:rPr>
          <w:rFonts w:ascii="Times New Roman" w:hAnsi="Times New Roman" w:cs="Times New Roman"/>
          <w:color w:val="000000" w:themeColor="text1"/>
          <w:sz w:val="24"/>
          <w:szCs w:val="24"/>
        </w:rPr>
        <w:t xml:space="preserve">; </w:t>
      </w:r>
      <w:r w:rsidR="00B0132A" w:rsidRPr="00D9558E">
        <w:rPr>
          <w:rFonts w:ascii="Times New Roman" w:hAnsi="Times New Roman" w:cs="Times New Roman"/>
          <w:color w:val="000000" w:themeColor="text1"/>
          <w:sz w:val="24"/>
          <w:szCs w:val="24"/>
        </w:rPr>
        <w:t>…………………………</w:t>
      </w:r>
      <w:r w:rsidR="0075031F" w:rsidRPr="00D9558E">
        <w:rPr>
          <w:rFonts w:ascii="Times New Roman" w:hAnsi="Times New Roman" w:cs="Times New Roman"/>
          <w:color w:val="000000" w:themeColor="text1"/>
          <w:sz w:val="24"/>
          <w:szCs w:val="24"/>
        </w:rPr>
        <w:t>………………………</w:t>
      </w:r>
      <w:r w:rsidR="00A65B4E" w:rsidRPr="00D9558E">
        <w:rPr>
          <w:rFonts w:ascii="Times New Roman" w:hAnsi="Times New Roman" w:cs="Times New Roman"/>
          <w:color w:val="000000" w:themeColor="text1"/>
          <w:sz w:val="24"/>
          <w:szCs w:val="24"/>
        </w:rPr>
        <w:t>’</w:t>
      </w:r>
      <w:proofErr w:type="spellStart"/>
      <w:r w:rsidR="00A65B4E" w:rsidRPr="00D9558E">
        <w:rPr>
          <w:rFonts w:ascii="Times New Roman" w:hAnsi="Times New Roman" w:cs="Times New Roman"/>
          <w:color w:val="000000" w:themeColor="text1"/>
          <w:sz w:val="24"/>
          <w:szCs w:val="24"/>
        </w:rPr>
        <w:t>nın</w:t>
      </w:r>
      <w:proofErr w:type="spellEnd"/>
      <w:r w:rsidR="00A65B4E" w:rsidRPr="00D9558E">
        <w:rPr>
          <w:rFonts w:ascii="Times New Roman" w:hAnsi="Times New Roman" w:cs="Times New Roman"/>
          <w:color w:val="000000" w:themeColor="text1"/>
          <w:sz w:val="24"/>
          <w:szCs w:val="24"/>
        </w:rPr>
        <w:t xml:space="preserve"> (Mekan) </w:t>
      </w:r>
      <w:r w:rsidR="0075031F" w:rsidRPr="00D9558E">
        <w:rPr>
          <w:rFonts w:ascii="Times New Roman" w:hAnsi="Times New Roman" w:cs="Times New Roman"/>
          <w:color w:val="000000" w:themeColor="text1"/>
          <w:sz w:val="24"/>
          <w:szCs w:val="24"/>
        </w:rPr>
        <w:t>…/…/</w:t>
      </w:r>
      <w:proofErr w:type="gramStart"/>
      <w:r w:rsidR="0075031F" w:rsidRPr="00D9558E">
        <w:rPr>
          <w:rFonts w:ascii="Times New Roman" w:hAnsi="Times New Roman" w:cs="Times New Roman"/>
          <w:color w:val="000000" w:themeColor="text1"/>
          <w:sz w:val="24"/>
          <w:szCs w:val="24"/>
        </w:rPr>
        <w:t>202..</w:t>
      </w:r>
      <w:proofErr w:type="gramEnd"/>
      <w:r w:rsidR="0075031F" w:rsidRPr="00D9558E">
        <w:rPr>
          <w:rFonts w:ascii="Times New Roman" w:hAnsi="Times New Roman" w:cs="Times New Roman"/>
          <w:color w:val="000000" w:themeColor="text1"/>
          <w:sz w:val="24"/>
          <w:szCs w:val="24"/>
        </w:rPr>
        <w:t xml:space="preserve"> </w:t>
      </w:r>
      <w:proofErr w:type="gramStart"/>
      <w:r w:rsidR="0075031F" w:rsidRPr="00D9558E">
        <w:rPr>
          <w:rFonts w:ascii="Times New Roman" w:hAnsi="Times New Roman" w:cs="Times New Roman"/>
          <w:color w:val="000000" w:themeColor="text1"/>
          <w:sz w:val="24"/>
          <w:szCs w:val="24"/>
        </w:rPr>
        <w:t>tarih</w:t>
      </w:r>
      <w:proofErr w:type="gramEnd"/>
      <w:r w:rsidR="0075031F" w:rsidRPr="00D9558E">
        <w:rPr>
          <w:rFonts w:ascii="Times New Roman" w:hAnsi="Times New Roman" w:cs="Times New Roman"/>
          <w:color w:val="000000" w:themeColor="text1"/>
          <w:sz w:val="24"/>
          <w:szCs w:val="24"/>
        </w:rPr>
        <w:t xml:space="preserve"> ve ………………</w:t>
      </w:r>
      <w:r w:rsidR="00B0132A" w:rsidRPr="00D9558E">
        <w:rPr>
          <w:rFonts w:ascii="Times New Roman" w:hAnsi="Times New Roman" w:cs="Times New Roman"/>
          <w:color w:val="000000" w:themeColor="text1"/>
          <w:sz w:val="24"/>
          <w:szCs w:val="24"/>
        </w:rPr>
        <w:t>sayılı onay uyarınca …………………</w:t>
      </w:r>
      <w:r w:rsidR="0075031F" w:rsidRPr="00D9558E">
        <w:rPr>
          <w:rFonts w:ascii="Times New Roman" w:hAnsi="Times New Roman" w:cs="Times New Roman"/>
          <w:color w:val="000000" w:themeColor="text1"/>
          <w:sz w:val="24"/>
          <w:szCs w:val="24"/>
        </w:rPr>
        <w:t>………………</w:t>
      </w:r>
      <w:r w:rsidR="00B0132A" w:rsidRPr="00D9558E">
        <w:rPr>
          <w:rFonts w:ascii="Times New Roman" w:hAnsi="Times New Roman" w:cs="Times New Roman"/>
          <w:color w:val="000000" w:themeColor="text1"/>
          <w:sz w:val="24"/>
          <w:szCs w:val="24"/>
        </w:rPr>
        <w:t xml:space="preserve"> </w:t>
      </w:r>
      <w:r w:rsidR="0075031F" w:rsidRPr="00D9558E">
        <w:rPr>
          <w:rFonts w:ascii="Times New Roman" w:hAnsi="Times New Roman" w:cs="Times New Roman"/>
          <w:color w:val="000000" w:themeColor="text1"/>
          <w:sz w:val="24"/>
          <w:szCs w:val="24"/>
        </w:rPr>
        <w:t>(</w:t>
      </w:r>
      <w:r w:rsidR="000B6FF2" w:rsidRPr="00D9558E">
        <w:rPr>
          <w:rFonts w:ascii="Times New Roman" w:hAnsi="Times New Roman" w:cs="Times New Roman"/>
          <w:color w:val="000000" w:themeColor="text1"/>
          <w:sz w:val="24"/>
          <w:szCs w:val="24"/>
        </w:rPr>
        <w:t>kullanıcı</w:t>
      </w:r>
      <w:r w:rsidR="0075031F" w:rsidRPr="00D9558E">
        <w:rPr>
          <w:rFonts w:ascii="Times New Roman" w:hAnsi="Times New Roman" w:cs="Times New Roman"/>
          <w:color w:val="000000" w:themeColor="text1"/>
          <w:sz w:val="24"/>
          <w:szCs w:val="24"/>
        </w:rPr>
        <w:t>)</w:t>
      </w:r>
      <w:r w:rsidR="000B6FF2" w:rsidRPr="00D9558E">
        <w:rPr>
          <w:rFonts w:ascii="Times New Roman" w:hAnsi="Times New Roman" w:cs="Times New Roman"/>
          <w:color w:val="000000" w:themeColor="text1"/>
          <w:sz w:val="24"/>
          <w:szCs w:val="24"/>
        </w:rPr>
        <w:t xml:space="preserve"> </w:t>
      </w:r>
      <w:r w:rsidR="00B0132A" w:rsidRPr="00D9558E">
        <w:rPr>
          <w:rFonts w:ascii="Times New Roman" w:hAnsi="Times New Roman" w:cs="Times New Roman"/>
          <w:color w:val="000000" w:themeColor="text1"/>
          <w:sz w:val="24"/>
          <w:szCs w:val="24"/>
        </w:rPr>
        <w:t>tarafından  ……………………</w:t>
      </w:r>
      <w:r w:rsidR="0075031F" w:rsidRPr="00D9558E">
        <w:rPr>
          <w:rFonts w:ascii="Times New Roman" w:hAnsi="Times New Roman" w:cs="Times New Roman"/>
          <w:color w:val="000000" w:themeColor="text1"/>
          <w:sz w:val="24"/>
          <w:szCs w:val="24"/>
        </w:rPr>
        <w:t>………………………….</w:t>
      </w:r>
      <w:r w:rsidR="00B0132A" w:rsidRPr="00D9558E">
        <w:rPr>
          <w:rFonts w:ascii="Times New Roman" w:hAnsi="Times New Roman" w:cs="Times New Roman"/>
          <w:color w:val="000000" w:themeColor="text1"/>
          <w:sz w:val="24"/>
          <w:szCs w:val="24"/>
        </w:rPr>
        <w:t xml:space="preserve">.. kapsamında …/…/202.. - …/…/202.. tarihleri arasında yönerge kapsamında </w:t>
      </w:r>
      <w:r w:rsidR="00A65B4E" w:rsidRPr="00D9558E">
        <w:rPr>
          <w:rFonts w:ascii="Times New Roman" w:hAnsi="Times New Roman" w:cs="Times New Roman"/>
          <w:color w:val="000000" w:themeColor="text1"/>
          <w:sz w:val="24"/>
          <w:szCs w:val="24"/>
        </w:rPr>
        <w:t>süreli</w:t>
      </w:r>
      <w:r w:rsidR="00B0132A" w:rsidRPr="00D9558E">
        <w:rPr>
          <w:rFonts w:ascii="Times New Roman" w:hAnsi="Times New Roman" w:cs="Times New Roman"/>
          <w:color w:val="000000" w:themeColor="text1"/>
          <w:sz w:val="24"/>
          <w:szCs w:val="24"/>
        </w:rPr>
        <w:t xml:space="preserve"> kullanım şartlarını belirlemek üzere düzenlenmiştir.</w:t>
      </w:r>
    </w:p>
    <w:p w14:paraId="70869E82" w14:textId="77777777" w:rsidR="00B0132A" w:rsidRPr="00D9558E" w:rsidRDefault="00B0132A" w:rsidP="00860DF8">
      <w:pPr>
        <w:spacing w:before="120" w:after="120" w:line="60" w:lineRule="atLeast"/>
        <w:jc w:val="both"/>
        <w:rPr>
          <w:rFonts w:ascii="Times New Roman" w:hAnsi="Times New Roman" w:cs="Times New Roman"/>
          <w:color w:val="000000" w:themeColor="text1"/>
          <w:sz w:val="24"/>
          <w:szCs w:val="24"/>
        </w:rPr>
      </w:pPr>
    </w:p>
    <w:p w14:paraId="777BC81A" w14:textId="77777777" w:rsidR="000B6FF2" w:rsidRPr="00D9558E" w:rsidRDefault="00B0132A" w:rsidP="00663437">
      <w:pPr>
        <w:spacing w:before="120" w:after="120" w:line="60" w:lineRule="atLeast"/>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 xml:space="preserve">Madde </w:t>
      </w:r>
      <w:r w:rsidR="00663437" w:rsidRPr="00D9558E">
        <w:rPr>
          <w:rFonts w:ascii="Times New Roman" w:hAnsi="Times New Roman" w:cs="Times New Roman"/>
          <w:b/>
          <w:color w:val="000000" w:themeColor="text1"/>
          <w:sz w:val="24"/>
          <w:szCs w:val="24"/>
        </w:rPr>
        <w:t>4</w:t>
      </w:r>
      <w:r w:rsidRPr="00D9558E">
        <w:rPr>
          <w:rFonts w:ascii="Times New Roman" w:hAnsi="Times New Roman" w:cs="Times New Roman"/>
          <w:b/>
          <w:color w:val="000000" w:themeColor="text1"/>
          <w:sz w:val="24"/>
          <w:szCs w:val="24"/>
        </w:rPr>
        <w:t xml:space="preserve">- </w:t>
      </w:r>
      <w:r w:rsidR="00860DF8" w:rsidRPr="00D9558E">
        <w:rPr>
          <w:rFonts w:ascii="Times New Roman" w:hAnsi="Times New Roman" w:cs="Times New Roman"/>
          <w:color w:val="000000" w:themeColor="text1"/>
          <w:sz w:val="24"/>
          <w:szCs w:val="24"/>
        </w:rPr>
        <w:t xml:space="preserve"> </w:t>
      </w:r>
      <w:r w:rsidR="00663437" w:rsidRPr="00D9558E">
        <w:rPr>
          <w:rFonts w:ascii="Times New Roman" w:hAnsi="Times New Roman" w:cs="Times New Roman"/>
          <w:b/>
          <w:color w:val="000000" w:themeColor="text1"/>
          <w:sz w:val="24"/>
          <w:szCs w:val="24"/>
        </w:rPr>
        <w:t>TARAFLARIN YÜKÜMLÜLÜKLERİ</w:t>
      </w:r>
    </w:p>
    <w:p w14:paraId="62B8766B"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Etkinlik için gerekli elektrik, ses ve ışık tesisatı </w:t>
      </w:r>
      <w:r w:rsidR="000F0C5D" w:rsidRPr="00D9558E">
        <w:rPr>
          <w:rFonts w:ascii="Times New Roman" w:hAnsi="Times New Roman" w:cs="Times New Roman"/>
          <w:color w:val="000000" w:themeColor="text1"/>
          <w:sz w:val="24"/>
          <w:szCs w:val="24"/>
        </w:rPr>
        <w:t>İdare</w:t>
      </w:r>
      <w:r w:rsidRPr="00D9558E">
        <w:rPr>
          <w:rFonts w:ascii="Times New Roman" w:hAnsi="Times New Roman" w:cs="Times New Roman"/>
          <w:color w:val="000000" w:themeColor="text1"/>
          <w:sz w:val="24"/>
          <w:szCs w:val="24"/>
        </w:rPr>
        <w:t xml:space="preserve"> yetkililerinin gözetiminde Kullanıcı tarafından kurulur, mevcut elektrik tesisatı değiştirilemez. </w:t>
      </w:r>
      <w:r w:rsidR="00D82361" w:rsidRPr="00D9558E">
        <w:rPr>
          <w:rFonts w:ascii="Times New Roman" w:hAnsi="Times New Roman" w:cs="Times New Roman"/>
          <w:color w:val="000000" w:themeColor="text1"/>
          <w:sz w:val="24"/>
          <w:szCs w:val="24"/>
        </w:rPr>
        <w:t xml:space="preserve">DÖSİMM ve </w:t>
      </w:r>
      <w:r w:rsidR="000F0C5D" w:rsidRPr="00D9558E">
        <w:rPr>
          <w:rFonts w:ascii="Times New Roman" w:hAnsi="Times New Roman" w:cs="Times New Roman"/>
          <w:color w:val="000000" w:themeColor="text1"/>
          <w:sz w:val="24"/>
          <w:szCs w:val="24"/>
        </w:rPr>
        <w:t>İdare</w:t>
      </w:r>
      <w:r w:rsidR="00D82361" w:rsidRPr="00D9558E">
        <w:rPr>
          <w:rFonts w:ascii="Times New Roman" w:hAnsi="Times New Roman" w:cs="Times New Roman"/>
          <w:color w:val="000000" w:themeColor="text1"/>
          <w:sz w:val="24"/>
          <w:szCs w:val="24"/>
        </w:rPr>
        <w:t>, tesisatta meydana gelebilecek arızalardan sorumlu değildir.</w:t>
      </w:r>
    </w:p>
    <w:p w14:paraId="59A3D324"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Kullanıcı, tahsis edilen </w:t>
      </w:r>
      <w:proofErr w:type="gramStart"/>
      <w:r w:rsidRPr="00D9558E">
        <w:rPr>
          <w:rFonts w:ascii="Times New Roman" w:hAnsi="Times New Roman" w:cs="Times New Roman"/>
          <w:color w:val="000000" w:themeColor="text1"/>
          <w:sz w:val="24"/>
          <w:szCs w:val="24"/>
        </w:rPr>
        <w:t>Mekanın</w:t>
      </w:r>
      <w:proofErr w:type="gramEnd"/>
      <w:r w:rsidRPr="00D9558E">
        <w:rPr>
          <w:rFonts w:ascii="Times New Roman" w:hAnsi="Times New Roman" w:cs="Times New Roman"/>
          <w:color w:val="000000" w:themeColor="text1"/>
          <w:sz w:val="24"/>
          <w:szCs w:val="24"/>
        </w:rPr>
        <w:t xml:space="preserve"> gerçekleştirilecek etkinlik için tasarlanmamış ve uyarlanmamış olduğunu kabul edecektir. DÖSİMM bu sebeplerle etkinlikten elde edilecek gelirde oluşabilecek kayıptan sorumlu değildir.</w:t>
      </w:r>
    </w:p>
    <w:p w14:paraId="7CE7F7F9" w14:textId="77777777" w:rsidR="00860DF8" w:rsidRPr="00D9558E" w:rsidRDefault="006E05DD"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Süreli kullanım</w:t>
      </w:r>
      <w:r w:rsidR="00860DF8" w:rsidRPr="00D9558E">
        <w:rPr>
          <w:rFonts w:ascii="Times New Roman" w:hAnsi="Times New Roman" w:cs="Times New Roman"/>
          <w:color w:val="000000" w:themeColor="text1"/>
          <w:sz w:val="24"/>
          <w:szCs w:val="24"/>
        </w:rPr>
        <w:t xml:space="preserve"> süresince meydana gelen her türlü zarar, ziyan tazmini ve 3. kişilerin hak taleplerinin tek muhatabı ve sorumlusu Kullanıcı olacaktır.  </w:t>
      </w:r>
    </w:p>
    <w:p w14:paraId="6A20FAE0"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Kullanıcı etkinlik öncesinde ve sonrasında, </w:t>
      </w:r>
      <w:r w:rsidR="000F0C5D" w:rsidRPr="00D9558E">
        <w:rPr>
          <w:rFonts w:ascii="Times New Roman" w:hAnsi="Times New Roman" w:cs="Times New Roman"/>
          <w:color w:val="000000" w:themeColor="text1"/>
          <w:sz w:val="24"/>
          <w:szCs w:val="24"/>
        </w:rPr>
        <w:t>İdarenin</w:t>
      </w:r>
      <w:r w:rsidRPr="00D9558E">
        <w:rPr>
          <w:rFonts w:ascii="Times New Roman" w:hAnsi="Times New Roman" w:cs="Times New Roman"/>
          <w:color w:val="000000" w:themeColor="text1"/>
          <w:sz w:val="24"/>
          <w:szCs w:val="24"/>
        </w:rPr>
        <w:t xml:space="preserve">, </w:t>
      </w:r>
      <w:proofErr w:type="gramStart"/>
      <w:r w:rsidR="000F0C5D" w:rsidRPr="00D9558E">
        <w:rPr>
          <w:rFonts w:ascii="Times New Roman" w:hAnsi="Times New Roman" w:cs="Times New Roman"/>
          <w:color w:val="000000" w:themeColor="text1"/>
          <w:sz w:val="24"/>
          <w:szCs w:val="24"/>
        </w:rPr>
        <w:t>m</w:t>
      </w:r>
      <w:r w:rsidRPr="00D9558E">
        <w:rPr>
          <w:rFonts w:ascii="Times New Roman" w:hAnsi="Times New Roman" w:cs="Times New Roman"/>
          <w:color w:val="000000" w:themeColor="text1"/>
          <w:sz w:val="24"/>
          <w:szCs w:val="24"/>
        </w:rPr>
        <w:t>ekanda</w:t>
      </w:r>
      <w:proofErr w:type="gramEnd"/>
      <w:r w:rsidRPr="00D9558E">
        <w:rPr>
          <w:rFonts w:ascii="Times New Roman" w:hAnsi="Times New Roman" w:cs="Times New Roman"/>
          <w:color w:val="000000" w:themeColor="text1"/>
          <w:sz w:val="24"/>
          <w:szCs w:val="24"/>
        </w:rPr>
        <w:t xml:space="preserve"> her ölçekteki fiziksel müdahaleyi ve kullanımı (geçici kurulumlar ve taşıma ekipmanları kullanımı dahil) düzenleyen bütün koşul ve talimatlarına uygun davranmak zorundadır.</w:t>
      </w:r>
    </w:p>
    <w:p w14:paraId="0E45411D"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lastRenderedPageBreak/>
        <w:t xml:space="preserve">Kullanıcı </w:t>
      </w:r>
      <w:proofErr w:type="gramStart"/>
      <w:r w:rsidRPr="00D9558E">
        <w:rPr>
          <w:rFonts w:ascii="Times New Roman" w:hAnsi="Times New Roman" w:cs="Times New Roman"/>
          <w:color w:val="000000" w:themeColor="text1"/>
          <w:sz w:val="24"/>
          <w:szCs w:val="24"/>
        </w:rPr>
        <w:t>mekanın</w:t>
      </w:r>
      <w:proofErr w:type="gramEnd"/>
      <w:r w:rsidRPr="00D9558E">
        <w:rPr>
          <w:rFonts w:ascii="Times New Roman" w:hAnsi="Times New Roman" w:cs="Times New Roman"/>
          <w:color w:val="000000" w:themeColor="text1"/>
          <w:sz w:val="24"/>
          <w:szCs w:val="24"/>
        </w:rPr>
        <w:t xml:space="preserve"> kendisine tahsis edildiği haliyle teslim edilmesinden sorumludur.</w:t>
      </w:r>
    </w:p>
    <w:p w14:paraId="11DFB1EE" w14:textId="77777777" w:rsidR="00757EB4"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Faaliyet alanına yanıcı, patlayıcı ve zehirli madde sokulmamalı, alanda yeterli miktarda yangın söndürücü bulundurulmalıdır. </w:t>
      </w:r>
      <w:proofErr w:type="gramStart"/>
      <w:r w:rsidRPr="00D9558E">
        <w:rPr>
          <w:rFonts w:ascii="Times New Roman" w:hAnsi="Times New Roman" w:cs="Times New Roman"/>
          <w:color w:val="000000" w:themeColor="text1"/>
          <w:sz w:val="24"/>
          <w:szCs w:val="24"/>
        </w:rPr>
        <w:t>Mekan</w:t>
      </w:r>
      <w:proofErr w:type="gramEnd"/>
      <w:r w:rsidRPr="00D9558E">
        <w:rPr>
          <w:rFonts w:ascii="Times New Roman" w:hAnsi="Times New Roman" w:cs="Times New Roman"/>
          <w:color w:val="000000" w:themeColor="text1"/>
          <w:sz w:val="24"/>
          <w:szCs w:val="24"/>
        </w:rPr>
        <w:t xml:space="preserve"> girişindeki güvenlik kontrollerinin yapılması sağlanmalıdır.</w:t>
      </w:r>
      <w:r w:rsidR="000F0C5D" w:rsidRPr="00D9558E">
        <w:rPr>
          <w:rFonts w:ascii="Times New Roman" w:hAnsi="Times New Roman" w:cs="Times New Roman"/>
          <w:color w:val="000000" w:themeColor="text1"/>
          <w:sz w:val="24"/>
          <w:szCs w:val="24"/>
        </w:rPr>
        <w:t xml:space="preserve"> </w:t>
      </w:r>
    </w:p>
    <w:p w14:paraId="4DB9BA5F" w14:textId="77777777" w:rsidR="00860DF8" w:rsidRPr="00D9558E" w:rsidRDefault="00757EB4"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Kullanıcı </w:t>
      </w:r>
      <w:r w:rsidR="00EB74A7" w:rsidRPr="00D9558E">
        <w:rPr>
          <w:rFonts w:ascii="Times New Roman" w:hAnsi="Times New Roman" w:cs="Times New Roman"/>
          <w:color w:val="000000" w:themeColor="text1"/>
          <w:sz w:val="24"/>
          <w:szCs w:val="24"/>
        </w:rPr>
        <w:t xml:space="preserve">tarafından </w:t>
      </w:r>
      <w:r w:rsidR="00860DF8" w:rsidRPr="00D9558E">
        <w:rPr>
          <w:rFonts w:ascii="Times New Roman" w:hAnsi="Times New Roman" w:cs="Times New Roman"/>
          <w:color w:val="000000" w:themeColor="text1"/>
          <w:sz w:val="24"/>
          <w:szCs w:val="24"/>
        </w:rPr>
        <w:t xml:space="preserve">Faaliyet için gerekli teçhizatın taşınması ve yerleştirilmesi için kullanılacak vasıtalar </w:t>
      </w:r>
      <w:r w:rsidR="000F0C5D" w:rsidRPr="00D9558E">
        <w:rPr>
          <w:rFonts w:ascii="Times New Roman" w:hAnsi="Times New Roman" w:cs="Times New Roman"/>
          <w:color w:val="000000" w:themeColor="text1"/>
          <w:sz w:val="24"/>
          <w:szCs w:val="24"/>
        </w:rPr>
        <w:t xml:space="preserve">İdarenin </w:t>
      </w:r>
      <w:r w:rsidR="00860DF8" w:rsidRPr="00D9558E">
        <w:rPr>
          <w:rFonts w:ascii="Times New Roman" w:hAnsi="Times New Roman" w:cs="Times New Roman"/>
          <w:color w:val="000000" w:themeColor="text1"/>
          <w:sz w:val="24"/>
          <w:szCs w:val="24"/>
        </w:rPr>
        <w:t>uygun görülen alanlara park edilebilir.</w:t>
      </w:r>
    </w:p>
    <w:p w14:paraId="692FB037"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Etkinliğin yapılacağı </w:t>
      </w:r>
      <w:r w:rsidR="000F0C5D" w:rsidRPr="00D9558E">
        <w:rPr>
          <w:rFonts w:ascii="Times New Roman" w:hAnsi="Times New Roman" w:cs="Times New Roman"/>
          <w:color w:val="000000" w:themeColor="text1"/>
          <w:sz w:val="24"/>
          <w:szCs w:val="24"/>
        </w:rPr>
        <w:t>alana</w:t>
      </w:r>
      <w:r w:rsidRPr="00D9558E">
        <w:rPr>
          <w:rFonts w:ascii="Times New Roman" w:hAnsi="Times New Roman" w:cs="Times New Roman"/>
          <w:color w:val="000000" w:themeColor="text1"/>
          <w:sz w:val="24"/>
          <w:szCs w:val="24"/>
        </w:rPr>
        <w:t xml:space="preserve">; ambulans, itfaiye ve güvenlik (polis, jandarma, özel güvenlik) araçları ile </w:t>
      </w:r>
      <w:r w:rsidR="000F0C5D" w:rsidRPr="00D9558E">
        <w:rPr>
          <w:rFonts w:ascii="Times New Roman" w:hAnsi="Times New Roman" w:cs="Times New Roman"/>
          <w:color w:val="000000" w:themeColor="text1"/>
          <w:sz w:val="24"/>
          <w:szCs w:val="24"/>
        </w:rPr>
        <w:t xml:space="preserve">İdare </w:t>
      </w:r>
      <w:r w:rsidRPr="00D9558E">
        <w:rPr>
          <w:rFonts w:ascii="Times New Roman" w:hAnsi="Times New Roman" w:cs="Times New Roman"/>
          <w:color w:val="000000" w:themeColor="text1"/>
          <w:sz w:val="24"/>
          <w:szCs w:val="24"/>
        </w:rPr>
        <w:t>gözetiminde sanatçı veya prodüksiyon taşımasında kullanılanlar haricinde motorlu araç giremez.</w:t>
      </w:r>
    </w:p>
    <w:p w14:paraId="658828C9"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Kapalı mekanların çevresindeki açık alanlarda ancak </w:t>
      </w:r>
      <w:r w:rsidR="000F0C5D" w:rsidRPr="00D9558E">
        <w:rPr>
          <w:rFonts w:ascii="Times New Roman" w:hAnsi="Times New Roman" w:cs="Times New Roman"/>
          <w:color w:val="000000" w:themeColor="text1"/>
          <w:sz w:val="24"/>
          <w:szCs w:val="24"/>
        </w:rPr>
        <w:t>İdare tarafından</w:t>
      </w:r>
      <w:r w:rsidRPr="00D9558E">
        <w:rPr>
          <w:rFonts w:ascii="Times New Roman" w:hAnsi="Times New Roman" w:cs="Times New Roman"/>
          <w:color w:val="000000" w:themeColor="text1"/>
          <w:sz w:val="24"/>
          <w:szCs w:val="24"/>
        </w:rPr>
        <w:t xml:space="preserve"> belirlenen kısımlarda sigara içilebilir. </w:t>
      </w:r>
    </w:p>
    <w:p w14:paraId="33919C0F" w14:textId="77777777" w:rsidR="007E2DF9"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proofErr w:type="gramStart"/>
      <w:r w:rsidRPr="00D9558E">
        <w:rPr>
          <w:rFonts w:ascii="Times New Roman" w:hAnsi="Times New Roman" w:cs="Times New Roman"/>
          <w:color w:val="000000" w:themeColor="text1"/>
          <w:sz w:val="24"/>
          <w:szCs w:val="24"/>
        </w:rPr>
        <w:t>Mekana</w:t>
      </w:r>
      <w:proofErr w:type="gramEnd"/>
      <w:r w:rsidRPr="00D9558E">
        <w:rPr>
          <w:rFonts w:ascii="Times New Roman" w:hAnsi="Times New Roman" w:cs="Times New Roman"/>
          <w:color w:val="000000" w:themeColor="text1"/>
          <w:sz w:val="24"/>
          <w:szCs w:val="24"/>
        </w:rPr>
        <w:t xml:space="preserve"> fiziksel ve </w:t>
      </w:r>
      <w:proofErr w:type="spellStart"/>
      <w:r w:rsidRPr="00D9558E">
        <w:rPr>
          <w:rFonts w:ascii="Times New Roman" w:hAnsi="Times New Roman" w:cs="Times New Roman"/>
          <w:color w:val="000000" w:themeColor="text1"/>
          <w:sz w:val="24"/>
          <w:szCs w:val="24"/>
        </w:rPr>
        <w:t>inşai</w:t>
      </w:r>
      <w:proofErr w:type="spellEnd"/>
      <w:r w:rsidRPr="00D9558E">
        <w:rPr>
          <w:rFonts w:ascii="Times New Roman" w:hAnsi="Times New Roman" w:cs="Times New Roman"/>
          <w:color w:val="000000" w:themeColor="text1"/>
          <w:sz w:val="24"/>
          <w:szCs w:val="24"/>
        </w:rPr>
        <w:t xml:space="preserve"> müdahalede bulunulamaz, yapının özelliğini değiştirecek bir eklenti ve değişiklik yapılamaz. Etraftaki çim ve bitkilerin zarar görmemesi için gerekli önlemler alınır. Meydana gelebilecek herhangi bir zarar Kullanıcı tarafından tazmin edilir</w:t>
      </w:r>
      <w:r w:rsidR="00EB74A7" w:rsidRPr="00D9558E">
        <w:rPr>
          <w:rFonts w:ascii="Times New Roman" w:hAnsi="Times New Roman" w:cs="Times New Roman"/>
          <w:color w:val="000000" w:themeColor="text1"/>
          <w:sz w:val="24"/>
          <w:szCs w:val="24"/>
        </w:rPr>
        <w:t>.</w:t>
      </w:r>
    </w:p>
    <w:p w14:paraId="741CBAA5"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Faaliyet önces</w:t>
      </w:r>
      <w:r w:rsidR="006E05DD" w:rsidRPr="00D9558E">
        <w:rPr>
          <w:rFonts w:ascii="Times New Roman" w:hAnsi="Times New Roman" w:cs="Times New Roman"/>
          <w:color w:val="000000" w:themeColor="text1"/>
          <w:sz w:val="24"/>
          <w:szCs w:val="24"/>
        </w:rPr>
        <w:t>i ve sonrası</w:t>
      </w:r>
      <w:r w:rsidRPr="00D9558E">
        <w:rPr>
          <w:rFonts w:ascii="Times New Roman" w:hAnsi="Times New Roman" w:cs="Times New Roman"/>
          <w:color w:val="000000" w:themeColor="text1"/>
          <w:sz w:val="24"/>
          <w:szCs w:val="24"/>
        </w:rPr>
        <w:t xml:space="preserve"> </w:t>
      </w:r>
      <w:r w:rsidR="000F0C5D" w:rsidRPr="00D9558E">
        <w:rPr>
          <w:rFonts w:ascii="Times New Roman" w:hAnsi="Times New Roman" w:cs="Times New Roman"/>
          <w:color w:val="000000" w:themeColor="text1"/>
          <w:sz w:val="24"/>
          <w:szCs w:val="24"/>
        </w:rPr>
        <w:t>İdare</w:t>
      </w:r>
      <w:r w:rsidRPr="00D9558E">
        <w:rPr>
          <w:rFonts w:ascii="Times New Roman" w:hAnsi="Times New Roman" w:cs="Times New Roman"/>
          <w:color w:val="000000" w:themeColor="text1"/>
          <w:sz w:val="24"/>
          <w:szCs w:val="24"/>
        </w:rPr>
        <w:t xml:space="preserve"> ile Kullanıcı arasında devir teslim işlemi yapılır. Etkinlik öncesinde olabilecek aksaklıklar tutanakla tespit edilir ve gerekli önlemler alınır. Etkinlik sonrasında ise oluşmuş arıza, hasar, zarar ve ziyan tespit edilerek tutanak altına alınır.</w:t>
      </w:r>
    </w:p>
    <w:p w14:paraId="0D314BEC"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Etkinlik sırasında </w:t>
      </w:r>
      <w:proofErr w:type="gramStart"/>
      <w:r w:rsidRPr="00D9558E">
        <w:rPr>
          <w:rFonts w:ascii="Times New Roman" w:hAnsi="Times New Roman" w:cs="Times New Roman"/>
          <w:color w:val="000000" w:themeColor="text1"/>
          <w:sz w:val="24"/>
          <w:szCs w:val="24"/>
        </w:rPr>
        <w:t>mekanın</w:t>
      </w:r>
      <w:proofErr w:type="gramEnd"/>
      <w:r w:rsidRPr="00D9558E">
        <w:rPr>
          <w:rFonts w:ascii="Times New Roman" w:hAnsi="Times New Roman" w:cs="Times New Roman"/>
          <w:color w:val="000000" w:themeColor="text1"/>
          <w:sz w:val="24"/>
          <w:szCs w:val="24"/>
        </w:rPr>
        <w:t xml:space="preserve"> tertip ve düzeni, tuvaletlerin temizliği ve (varsa) vestiyerin yönetimi ve güvenliği yeterli sayıda görevli temin edilerek Kullanıcı tarafından sağlanır.</w:t>
      </w:r>
    </w:p>
    <w:p w14:paraId="373A5981"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proofErr w:type="gramStart"/>
      <w:r w:rsidRPr="00D9558E">
        <w:rPr>
          <w:rFonts w:ascii="Times New Roman" w:hAnsi="Times New Roman" w:cs="Times New Roman"/>
          <w:color w:val="000000" w:themeColor="text1"/>
          <w:sz w:val="24"/>
          <w:szCs w:val="24"/>
        </w:rPr>
        <w:t>Mekana</w:t>
      </w:r>
      <w:proofErr w:type="gramEnd"/>
      <w:r w:rsidRPr="00D9558E">
        <w:rPr>
          <w:rFonts w:ascii="Times New Roman" w:hAnsi="Times New Roman" w:cs="Times New Roman"/>
          <w:color w:val="000000" w:themeColor="text1"/>
          <w:sz w:val="24"/>
          <w:szCs w:val="24"/>
        </w:rPr>
        <w:t xml:space="preserve"> getirilecek ekipman listesinin </w:t>
      </w:r>
      <w:r w:rsidR="000F0C5D" w:rsidRPr="00D9558E">
        <w:rPr>
          <w:rFonts w:ascii="Times New Roman" w:hAnsi="Times New Roman" w:cs="Times New Roman"/>
          <w:color w:val="000000" w:themeColor="text1"/>
          <w:sz w:val="24"/>
          <w:szCs w:val="24"/>
        </w:rPr>
        <w:t xml:space="preserve">İdareye </w:t>
      </w:r>
      <w:r w:rsidRPr="00D9558E">
        <w:rPr>
          <w:rFonts w:ascii="Times New Roman" w:hAnsi="Times New Roman" w:cs="Times New Roman"/>
          <w:color w:val="000000" w:themeColor="text1"/>
          <w:sz w:val="24"/>
          <w:szCs w:val="24"/>
        </w:rPr>
        <w:t>verilmesi ve onayının alınması, elektrikle çalışan ekipmanın ilgili mevzuat ve standartlara uygun olması gerekmektedir</w:t>
      </w:r>
    </w:p>
    <w:p w14:paraId="54886940"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Etkinlik çalışmalarını, etkinlik öncesinde Kullanıcı tarafından </w:t>
      </w:r>
      <w:r w:rsidR="000F0C5D" w:rsidRPr="00D9558E">
        <w:rPr>
          <w:rFonts w:ascii="Times New Roman" w:hAnsi="Times New Roman" w:cs="Times New Roman"/>
          <w:color w:val="000000" w:themeColor="text1"/>
          <w:sz w:val="24"/>
          <w:szCs w:val="24"/>
        </w:rPr>
        <w:t>İdareye</w:t>
      </w:r>
      <w:r w:rsidRPr="00D9558E">
        <w:rPr>
          <w:rFonts w:ascii="Times New Roman" w:hAnsi="Times New Roman" w:cs="Times New Roman"/>
          <w:color w:val="000000" w:themeColor="text1"/>
          <w:sz w:val="24"/>
          <w:szCs w:val="24"/>
        </w:rPr>
        <w:t xml:space="preserve"> kimlik bilgileri bildirilen kişiler yürütebilir. Bildirilen kişiler dışında kimse görevlendirilemez. </w:t>
      </w:r>
      <w:r w:rsidR="000F0C5D" w:rsidRPr="00D9558E">
        <w:rPr>
          <w:rFonts w:ascii="Times New Roman" w:hAnsi="Times New Roman" w:cs="Times New Roman"/>
          <w:color w:val="000000" w:themeColor="text1"/>
          <w:sz w:val="24"/>
          <w:szCs w:val="24"/>
        </w:rPr>
        <w:t>İdarenin</w:t>
      </w:r>
      <w:r w:rsidRPr="00D9558E">
        <w:rPr>
          <w:rFonts w:ascii="Times New Roman" w:hAnsi="Times New Roman" w:cs="Times New Roman"/>
          <w:color w:val="000000" w:themeColor="text1"/>
          <w:sz w:val="24"/>
          <w:szCs w:val="24"/>
        </w:rPr>
        <w:t xml:space="preserve"> insanlara veya mülkiyete zarar vermesi ihtimali olduğunu değerlendirmesi halinde şahısların ya da başka şeylerin </w:t>
      </w:r>
      <w:proofErr w:type="gramStart"/>
      <w:r w:rsidRPr="00D9558E">
        <w:rPr>
          <w:rFonts w:ascii="Times New Roman" w:hAnsi="Times New Roman" w:cs="Times New Roman"/>
          <w:color w:val="000000" w:themeColor="text1"/>
          <w:sz w:val="24"/>
          <w:szCs w:val="24"/>
        </w:rPr>
        <w:t>Mekana</w:t>
      </w:r>
      <w:proofErr w:type="gramEnd"/>
      <w:r w:rsidRPr="00D9558E">
        <w:rPr>
          <w:rFonts w:ascii="Times New Roman" w:hAnsi="Times New Roman" w:cs="Times New Roman"/>
          <w:color w:val="000000" w:themeColor="text1"/>
          <w:sz w:val="24"/>
          <w:szCs w:val="24"/>
        </w:rPr>
        <w:t xml:space="preserve"> girişine veya bulundukları yerde kalmasına müsaade etmeme ve Mekana gireni mekandan çıkarma veya Mekanı başka amaçla kullanan herhangi bir şahsı durdurma ve arama yapma hakkını saklı tutar.</w:t>
      </w:r>
    </w:p>
    <w:p w14:paraId="103AAFB8" w14:textId="77777777" w:rsidR="00BB251F" w:rsidRPr="00D9558E" w:rsidRDefault="009F239E" w:rsidP="00BB25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Kullanıcı, bu sözleşme kapsamında </w:t>
      </w:r>
      <w:proofErr w:type="gramStart"/>
      <w:r w:rsidRPr="00D9558E">
        <w:rPr>
          <w:rFonts w:ascii="Times New Roman" w:hAnsi="Times New Roman" w:cs="Times New Roman"/>
          <w:color w:val="000000" w:themeColor="text1"/>
          <w:sz w:val="24"/>
          <w:szCs w:val="24"/>
        </w:rPr>
        <w:t>mekana</w:t>
      </w:r>
      <w:proofErr w:type="gramEnd"/>
      <w:r w:rsidRPr="00D9558E">
        <w:rPr>
          <w:rFonts w:ascii="Times New Roman" w:hAnsi="Times New Roman" w:cs="Times New Roman"/>
          <w:color w:val="000000" w:themeColor="text1"/>
          <w:sz w:val="24"/>
          <w:szCs w:val="24"/>
        </w:rPr>
        <w:t xml:space="preserve"> girişinden terk edişine kadar kendisi, personeli, yetkilendirecekleri tarafından gerçekleştirilecek tüm faaliyetleri 6331 sayılı İş Sağlığı ve Güvenliği Kanunu ve bu kanuna bağlı diğer tüm mevzuata uygun olarak yapmak, yaptırmak ve gerekli tüm emniyet tedbirlerini almakla yükümlüdür</w:t>
      </w:r>
    </w:p>
    <w:p w14:paraId="3673D5CC" w14:textId="77777777" w:rsidR="00860DF8" w:rsidRPr="00D9558E" w:rsidRDefault="009F239E"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Etkinlikler kapsamında görev yapacak personele ilişkin her türlü idari, mali ve yasal yükümlülük Kullanıcıya aittir.     </w:t>
      </w:r>
    </w:p>
    <w:p w14:paraId="14DDD68B" w14:textId="77777777" w:rsidR="00860DF8" w:rsidRPr="00D9558E" w:rsidRDefault="000F0C5D"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İdarece</w:t>
      </w:r>
      <w:r w:rsidR="00860DF8" w:rsidRPr="00D9558E">
        <w:rPr>
          <w:rFonts w:ascii="Times New Roman" w:hAnsi="Times New Roman" w:cs="Times New Roman"/>
          <w:color w:val="000000" w:themeColor="text1"/>
          <w:sz w:val="24"/>
          <w:szCs w:val="24"/>
        </w:rPr>
        <w:t xml:space="preserve">, </w:t>
      </w:r>
      <w:r w:rsidR="00A65B4E" w:rsidRPr="00D9558E">
        <w:rPr>
          <w:rFonts w:ascii="Times New Roman" w:hAnsi="Times New Roman" w:cs="Times New Roman"/>
          <w:color w:val="000000" w:themeColor="text1"/>
          <w:sz w:val="24"/>
          <w:szCs w:val="24"/>
        </w:rPr>
        <w:t>kullanım</w:t>
      </w:r>
      <w:r w:rsidR="00860DF8" w:rsidRPr="00D9558E">
        <w:rPr>
          <w:rFonts w:ascii="Times New Roman" w:hAnsi="Times New Roman" w:cs="Times New Roman"/>
          <w:color w:val="000000" w:themeColor="text1"/>
          <w:sz w:val="24"/>
          <w:szCs w:val="24"/>
        </w:rPr>
        <w:t xml:space="preserve"> süresince gerçekleştirilecek faaliyetlerin (ekipman nakli, kurulum, prova, icra, söküm, temizlik vb.) </w:t>
      </w:r>
      <w:r w:rsidR="00E837FF" w:rsidRPr="00D9558E">
        <w:rPr>
          <w:rFonts w:ascii="Times New Roman" w:hAnsi="Times New Roman" w:cs="Times New Roman"/>
          <w:color w:val="000000" w:themeColor="text1"/>
          <w:sz w:val="24"/>
          <w:szCs w:val="24"/>
        </w:rPr>
        <w:t>sözleşme</w:t>
      </w:r>
      <w:r w:rsidR="00860DF8" w:rsidRPr="00D9558E">
        <w:rPr>
          <w:rFonts w:ascii="Times New Roman" w:hAnsi="Times New Roman" w:cs="Times New Roman"/>
          <w:color w:val="000000" w:themeColor="text1"/>
          <w:sz w:val="24"/>
          <w:szCs w:val="24"/>
        </w:rPr>
        <w:t xml:space="preserve"> esasları çerçevesinde yürütülmesine ilişkin gözetimini gerçekleştirmek üzere yeterli sayıda personel görevlendirilir.   </w:t>
      </w:r>
    </w:p>
    <w:p w14:paraId="1D7C4766"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Gerçekleştirilen etkinliğin tanıtımı için hazırlanacak afiş, poster, broşür, tanıtım videosu, televizyon reklamı vb. yayınlarda Bakanlık ve DÖSİMM logosu kullanılacaktır.</w:t>
      </w:r>
    </w:p>
    <w:p w14:paraId="43CBD0AC"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Kullanıcıya, </w:t>
      </w:r>
      <w:r w:rsidR="00E837FF" w:rsidRPr="00D9558E">
        <w:rPr>
          <w:rFonts w:ascii="Times New Roman" w:hAnsi="Times New Roman" w:cs="Times New Roman"/>
          <w:color w:val="000000" w:themeColor="text1"/>
          <w:sz w:val="24"/>
          <w:szCs w:val="24"/>
        </w:rPr>
        <w:t>sözleşme</w:t>
      </w:r>
      <w:r w:rsidRPr="00D9558E">
        <w:rPr>
          <w:rFonts w:ascii="Times New Roman" w:hAnsi="Times New Roman" w:cs="Times New Roman"/>
          <w:color w:val="000000" w:themeColor="text1"/>
          <w:sz w:val="24"/>
          <w:szCs w:val="24"/>
        </w:rPr>
        <w:t xml:space="preserve"> süresi boyunca Bakanlık Birimleri tarafından </w:t>
      </w:r>
      <w:proofErr w:type="gramStart"/>
      <w:r w:rsidRPr="00D9558E">
        <w:rPr>
          <w:rFonts w:ascii="Times New Roman" w:hAnsi="Times New Roman" w:cs="Times New Roman"/>
          <w:color w:val="000000" w:themeColor="text1"/>
          <w:sz w:val="24"/>
          <w:szCs w:val="24"/>
        </w:rPr>
        <w:t>Mekanda</w:t>
      </w:r>
      <w:proofErr w:type="gramEnd"/>
      <w:r w:rsidRPr="00D9558E">
        <w:rPr>
          <w:rFonts w:ascii="Times New Roman" w:hAnsi="Times New Roman" w:cs="Times New Roman"/>
          <w:color w:val="000000" w:themeColor="text1"/>
          <w:sz w:val="24"/>
          <w:szCs w:val="24"/>
        </w:rPr>
        <w:t xml:space="preserve"> gerçekleştirilecek etkinlikler ile işbu </w:t>
      </w:r>
      <w:r w:rsidR="00E837FF" w:rsidRPr="00D9558E">
        <w:rPr>
          <w:rFonts w:ascii="Times New Roman" w:hAnsi="Times New Roman" w:cs="Times New Roman"/>
          <w:color w:val="000000" w:themeColor="text1"/>
          <w:sz w:val="24"/>
          <w:szCs w:val="24"/>
        </w:rPr>
        <w:t>sözleşme</w:t>
      </w:r>
      <w:r w:rsidRPr="00D9558E">
        <w:rPr>
          <w:rFonts w:ascii="Times New Roman" w:hAnsi="Times New Roman" w:cs="Times New Roman"/>
          <w:color w:val="000000" w:themeColor="text1"/>
          <w:sz w:val="24"/>
          <w:szCs w:val="24"/>
        </w:rPr>
        <w:t xml:space="preserve"> imzalanmadan önce </w:t>
      </w:r>
      <w:r w:rsidR="00A65B4E" w:rsidRPr="00D9558E">
        <w:rPr>
          <w:rFonts w:ascii="Times New Roman" w:hAnsi="Times New Roman" w:cs="Times New Roman"/>
          <w:color w:val="000000" w:themeColor="text1"/>
          <w:sz w:val="24"/>
          <w:szCs w:val="24"/>
        </w:rPr>
        <w:t>kullanıma</w:t>
      </w:r>
      <w:r w:rsidRPr="00D9558E">
        <w:rPr>
          <w:rFonts w:ascii="Times New Roman" w:hAnsi="Times New Roman" w:cs="Times New Roman"/>
          <w:color w:val="000000" w:themeColor="text1"/>
          <w:sz w:val="24"/>
          <w:szCs w:val="24"/>
        </w:rPr>
        <w:t xml:space="preserve"> uygun görülen taleplerin gerçekleştirileceği günler dışında kalan günler için </w:t>
      </w:r>
      <w:r w:rsidR="00A65B4E" w:rsidRPr="00D9558E">
        <w:rPr>
          <w:rFonts w:ascii="Times New Roman" w:hAnsi="Times New Roman" w:cs="Times New Roman"/>
          <w:color w:val="000000" w:themeColor="text1"/>
          <w:sz w:val="24"/>
          <w:szCs w:val="24"/>
        </w:rPr>
        <w:t>süreli kullanım</w:t>
      </w:r>
      <w:r w:rsidRPr="00D9558E">
        <w:rPr>
          <w:rFonts w:ascii="Times New Roman" w:hAnsi="Times New Roman" w:cs="Times New Roman"/>
          <w:color w:val="000000" w:themeColor="text1"/>
          <w:sz w:val="24"/>
          <w:szCs w:val="24"/>
        </w:rPr>
        <w:t xml:space="preserve"> işlemi gerçekleştirilebilecektir. </w:t>
      </w:r>
    </w:p>
    <w:p w14:paraId="7D112E4C" w14:textId="77777777" w:rsidR="00227C2C" w:rsidRPr="00D9558E" w:rsidRDefault="00860DF8" w:rsidP="0075031F">
      <w:pPr>
        <w:pStyle w:val="ListeParagraf"/>
        <w:numPr>
          <w:ilvl w:val="1"/>
          <w:numId w:val="7"/>
        </w:numPr>
        <w:spacing w:before="120" w:after="120" w:line="240" w:lineRule="auto"/>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İş bu </w:t>
      </w:r>
      <w:r w:rsidR="00E837FF" w:rsidRPr="00D9558E">
        <w:rPr>
          <w:rFonts w:ascii="Times New Roman" w:hAnsi="Times New Roman" w:cs="Times New Roman"/>
          <w:color w:val="000000" w:themeColor="text1"/>
          <w:sz w:val="24"/>
          <w:szCs w:val="24"/>
        </w:rPr>
        <w:t>sözleşme</w:t>
      </w:r>
      <w:r w:rsidRPr="00D9558E">
        <w:rPr>
          <w:rFonts w:ascii="Times New Roman" w:hAnsi="Times New Roman" w:cs="Times New Roman"/>
          <w:color w:val="000000" w:themeColor="text1"/>
          <w:sz w:val="24"/>
          <w:szCs w:val="24"/>
        </w:rPr>
        <w:t xml:space="preserve"> kapsamındaki etkinliklere ilişkin olarak; bilet, etkinliğe dair anı ürünü, icracılara dair hayran ürünleri vb. özellikli ürünler dışında Kullanıcı veya diğer ilişikli kişiler tarafından herhangi bir ürün, mal veya hizmet satışı yapılmayacaktır. </w:t>
      </w:r>
    </w:p>
    <w:p w14:paraId="172A1552" w14:textId="77777777" w:rsidR="00227C2C" w:rsidRPr="00D9558E" w:rsidRDefault="00227C2C" w:rsidP="0075031F">
      <w:pPr>
        <w:pStyle w:val="ListeParagraf"/>
        <w:numPr>
          <w:ilvl w:val="1"/>
          <w:numId w:val="7"/>
        </w:numPr>
        <w:spacing w:before="120" w:after="120" w:line="240" w:lineRule="auto"/>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İşbu </w:t>
      </w:r>
      <w:r w:rsidR="007066CA" w:rsidRPr="00D9558E">
        <w:rPr>
          <w:rFonts w:ascii="Times New Roman" w:hAnsi="Times New Roman" w:cs="Times New Roman"/>
          <w:color w:val="000000" w:themeColor="text1"/>
          <w:sz w:val="24"/>
          <w:szCs w:val="24"/>
        </w:rPr>
        <w:t>sözleşme</w:t>
      </w:r>
      <w:r w:rsidRPr="00D9558E">
        <w:rPr>
          <w:rFonts w:ascii="Times New Roman" w:hAnsi="Times New Roman" w:cs="Times New Roman"/>
          <w:color w:val="000000" w:themeColor="text1"/>
          <w:sz w:val="24"/>
          <w:szCs w:val="24"/>
        </w:rPr>
        <w:t xml:space="preserve"> kapsamındaki etkinliklere ilişkin olarak; Kullanıcı veya diğer bağlantılı kişiler tarafından </w:t>
      </w:r>
      <w:proofErr w:type="gramStart"/>
      <w:r w:rsidRPr="00D9558E">
        <w:rPr>
          <w:rFonts w:ascii="Times New Roman" w:hAnsi="Times New Roman" w:cs="Times New Roman"/>
          <w:color w:val="000000" w:themeColor="text1"/>
          <w:sz w:val="24"/>
          <w:szCs w:val="24"/>
        </w:rPr>
        <w:t>mekanın</w:t>
      </w:r>
      <w:proofErr w:type="gramEnd"/>
      <w:r w:rsidRPr="00D9558E">
        <w:rPr>
          <w:rFonts w:ascii="Times New Roman" w:hAnsi="Times New Roman" w:cs="Times New Roman"/>
          <w:color w:val="000000" w:themeColor="text1"/>
          <w:sz w:val="24"/>
          <w:szCs w:val="24"/>
        </w:rPr>
        <w:t xml:space="preserve"> veya müzenin uhdesinde bulunan kültür varlıkların</w:t>
      </w:r>
      <w:r w:rsidR="00EB74A7" w:rsidRPr="00D9558E">
        <w:rPr>
          <w:rFonts w:ascii="Times New Roman" w:hAnsi="Times New Roman" w:cs="Times New Roman"/>
          <w:color w:val="000000" w:themeColor="text1"/>
          <w:sz w:val="24"/>
          <w:szCs w:val="24"/>
        </w:rPr>
        <w:t>ın görsellerini muhteva eden ve</w:t>
      </w:r>
      <w:r w:rsidRPr="00D9558E">
        <w:rPr>
          <w:rFonts w:ascii="Times New Roman" w:hAnsi="Times New Roman" w:cs="Times New Roman"/>
          <w:color w:val="000000" w:themeColor="text1"/>
          <w:sz w:val="24"/>
          <w:szCs w:val="24"/>
        </w:rPr>
        <w:t xml:space="preserve"> dijital ortamda üretilen, sanal para, takas edilemez dijital </w:t>
      </w:r>
      <w:r w:rsidRPr="00D9558E">
        <w:rPr>
          <w:rFonts w:ascii="Times New Roman" w:hAnsi="Times New Roman" w:cs="Times New Roman"/>
          <w:color w:val="000000" w:themeColor="text1"/>
          <w:sz w:val="24"/>
          <w:szCs w:val="24"/>
        </w:rPr>
        <w:lastRenderedPageBreak/>
        <w:t>para, sanal gerçeklik ve sanal hatıra ürünleri Bakanlığın izni olmaksızın satışa veya tedavüle arz edilemez.</w:t>
      </w:r>
    </w:p>
    <w:p w14:paraId="44809A12" w14:textId="77777777" w:rsidR="00052A75"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Kullanıcı etkinlikler boyunca alana ilişkin alınan </w:t>
      </w:r>
      <w:r w:rsidR="008C4BD5" w:rsidRPr="00D9558E">
        <w:rPr>
          <w:rFonts w:ascii="Times New Roman" w:hAnsi="Times New Roman" w:cs="Times New Roman"/>
          <w:color w:val="000000" w:themeColor="text1"/>
          <w:sz w:val="24"/>
          <w:szCs w:val="24"/>
        </w:rPr>
        <w:t xml:space="preserve">ilgili </w:t>
      </w:r>
      <w:r w:rsidRPr="00D9558E">
        <w:rPr>
          <w:rFonts w:ascii="Times New Roman" w:hAnsi="Times New Roman" w:cs="Times New Roman"/>
          <w:color w:val="000000" w:themeColor="text1"/>
          <w:sz w:val="24"/>
          <w:szCs w:val="24"/>
        </w:rPr>
        <w:t>Bölge Kurulu Kararları</w:t>
      </w:r>
      <w:r w:rsidR="008C4BD5" w:rsidRPr="00D9558E">
        <w:rPr>
          <w:rFonts w:ascii="Times New Roman" w:hAnsi="Times New Roman" w:cs="Times New Roman"/>
          <w:color w:val="000000" w:themeColor="text1"/>
          <w:sz w:val="24"/>
          <w:szCs w:val="24"/>
        </w:rPr>
        <w:t xml:space="preserve"> ile ilgili mercilerin kararları</w:t>
      </w:r>
      <w:r w:rsidRPr="00D9558E">
        <w:rPr>
          <w:rFonts w:ascii="Times New Roman" w:hAnsi="Times New Roman" w:cs="Times New Roman"/>
          <w:color w:val="000000" w:themeColor="text1"/>
          <w:sz w:val="24"/>
          <w:szCs w:val="24"/>
        </w:rPr>
        <w:t>na uymakla yükümlüdür.</w:t>
      </w:r>
    </w:p>
    <w:p w14:paraId="14A36F9F" w14:textId="77777777" w:rsidR="00860DF8" w:rsidRPr="00D9558E" w:rsidRDefault="00860DF8" w:rsidP="00860DF8">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Etkinlikler sırasında</w:t>
      </w:r>
      <w:proofErr w:type="gramStart"/>
      <w:r w:rsidRPr="00D9558E">
        <w:rPr>
          <w:rFonts w:ascii="Times New Roman" w:hAnsi="Times New Roman" w:cs="Times New Roman"/>
          <w:color w:val="000000" w:themeColor="text1"/>
          <w:sz w:val="24"/>
          <w:szCs w:val="24"/>
        </w:rPr>
        <w:t xml:space="preserve"> </w:t>
      </w:r>
      <w:r w:rsidR="00052A75" w:rsidRPr="00D9558E">
        <w:rPr>
          <w:rFonts w:ascii="Times New Roman" w:hAnsi="Times New Roman" w:cs="Times New Roman"/>
          <w:color w:val="000000" w:themeColor="text1"/>
          <w:sz w:val="24"/>
          <w:szCs w:val="24"/>
        </w:rPr>
        <w:t>….</w:t>
      </w:r>
      <w:proofErr w:type="gramEnd"/>
      <w:r w:rsidR="00052A75" w:rsidRPr="00D9558E">
        <w:rPr>
          <w:rFonts w:ascii="Times New Roman" w:hAnsi="Times New Roman" w:cs="Times New Roman"/>
          <w:color w:val="000000" w:themeColor="text1"/>
          <w:sz w:val="24"/>
          <w:szCs w:val="24"/>
        </w:rPr>
        <w:t>.</w:t>
      </w:r>
      <w:r w:rsidRPr="00D9558E">
        <w:rPr>
          <w:rFonts w:ascii="Times New Roman" w:hAnsi="Times New Roman" w:cs="Times New Roman"/>
          <w:color w:val="000000" w:themeColor="text1"/>
          <w:sz w:val="24"/>
          <w:szCs w:val="24"/>
        </w:rPr>
        <w:t xml:space="preserve"> (</w:t>
      </w:r>
      <w:proofErr w:type="gramStart"/>
      <w:r w:rsidR="00052A75" w:rsidRPr="00D9558E">
        <w:rPr>
          <w:rFonts w:ascii="Times New Roman" w:hAnsi="Times New Roman" w:cs="Times New Roman"/>
          <w:color w:val="000000" w:themeColor="text1"/>
          <w:sz w:val="24"/>
          <w:szCs w:val="24"/>
        </w:rPr>
        <w:t>…….</w:t>
      </w:r>
      <w:proofErr w:type="gramEnd"/>
      <w:r w:rsidRPr="00D9558E">
        <w:rPr>
          <w:rFonts w:ascii="Times New Roman" w:hAnsi="Times New Roman" w:cs="Times New Roman"/>
          <w:color w:val="000000" w:themeColor="text1"/>
          <w:sz w:val="24"/>
          <w:szCs w:val="24"/>
        </w:rPr>
        <w:t>) desibel ses düzeyinin üzerine çıkılmayacaktır.</w:t>
      </w:r>
    </w:p>
    <w:p w14:paraId="5CFDDA63" w14:textId="77777777" w:rsidR="007A1DEF" w:rsidRPr="00D9558E" w:rsidRDefault="007A1DEF" w:rsidP="007A1DEF">
      <w:pPr>
        <w:pStyle w:val="ListeParagraf"/>
        <w:spacing w:before="120" w:after="120" w:line="60" w:lineRule="atLeast"/>
        <w:ind w:left="709"/>
        <w:jc w:val="both"/>
        <w:rPr>
          <w:rFonts w:ascii="Times New Roman" w:hAnsi="Times New Roman" w:cs="Times New Roman"/>
          <w:color w:val="000000" w:themeColor="text1"/>
          <w:sz w:val="24"/>
          <w:szCs w:val="24"/>
        </w:rPr>
      </w:pPr>
    </w:p>
    <w:p w14:paraId="11AFE794" w14:textId="77777777" w:rsidR="00663437" w:rsidRPr="00D9558E" w:rsidRDefault="00E65093" w:rsidP="00663437">
      <w:pPr>
        <w:spacing w:before="120" w:after="120" w:line="60" w:lineRule="atLeast"/>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 xml:space="preserve">Madde </w:t>
      </w:r>
      <w:r w:rsidR="00663437" w:rsidRPr="00D9558E">
        <w:rPr>
          <w:rFonts w:ascii="Times New Roman" w:hAnsi="Times New Roman" w:cs="Times New Roman"/>
          <w:b/>
          <w:color w:val="000000" w:themeColor="text1"/>
          <w:sz w:val="24"/>
          <w:szCs w:val="24"/>
        </w:rPr>
        <w:t>5</w:t>
      </w:r>
      <w:r w:rsidRPr="00D9558E">
        <w:rPr>
          <w:rFonts w:ascii="Times New Roman" w:hAnsi="Times New Roman" w:cs="Times New Roman"/>
          <w:b/>
          <w:color w:val="000000" w:themeColor="text1"/>
          <w:sz w:val="24"/>
          <w:szCs w:val="24"/>
        </w:rPr>
        <w:t xml:space="preserve"> – </w:t>
      </w:r>
      <w:r w:rsidR="00663437" w:rsidRPr="00D9558E">
        <w:rPr>
          <w:rFonts w:ascii="Times New Roman" w:hAnsi="Times New Roman" w:cs="Times New Roman"/>
          <w:b/>
          <w:color w:val="000000" w:themeColor="text1"/>
          <w:sz w:val="24"/>
          <w:szCs w:val="24"/>
        </w:rPr>
        <w:t>TAHSİLAT VE ÖDEME İŞLEMLERİ</w:t>
      </w:r>
    </w:p>
    <w:p w14:paraId="2453C38D" w14:textId="77777777" w:rsidR="00663437" w:rsidRPr="00D9558E" w:rsidRDefault="00663437" w:rsidP="00663437">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5.1</w:t>
      </w:r>
      <w:r w:rsidRPr="00D9558E">
        <w:rPr>
          <w:rFonts w:ascii="Times New Roman" w:hAnsi="Times New Roman" w:cs="Times New Roman"/>
          <w:color w:val="000000" w:themeColor="text1"/>
          <w:sz w:val="24"/>
          <w:szCs w:val="24"/>
        </w:rPr>
        <w:t>.</w:t>
      </w:r>
      <w:r w:rsidRPr="00D9558E">
        <w:rPr>
          <w:rFonts w:ascii="Times New Roman" w:hAnsi="Times New Roman" w:cs="Times New Roman"/>
          <w:color w:val="000000" w:themeColor="text1"/>
          <w:sz w:val="24"/>
          <w:szCs w:val="24"/>
        </w:rPr>
        <w:tab/>
        <w:t xml:space="preserve">Etkinlik takvimi doğrultusunda, sözleşmenin imzalanmasını müteakip, ilgili yıla ilişkin ödemeler </w:t>
      </w:r>
      <w:proofErr w:type="spellStart"/>
      <w:r w:rsidRPr="00D9558E">
        <w:rPr>
          <w:rFonts w:ascii="Times New Roman" w:hAnsi="Times New Roman" w:cs="Times New Roman"/>
          <w:color w:val="000000" w:themeColor="text1"/>
          <w:sz w:val="24"/>
          <w:szCs w:val="24"/>
        </w:rPr>
        <w:t>DÖSİMM’in</w:t>
      </w:r>
      <w:proofErr w:type="spellEnd"/>
      <w:r w:rsidRPr="00D9558E">
        <w:rPr>
          <w:rFonts w:ascii="Times New Roman" w:hAnsi="Times New Roman" w:cs="Times New Roman"/>
          <w:color w:val="000000" w:themeColor="text1"/>
          <w:sz w:val="24"/>
          <w:szCs w:val="24"/>
        </w:rPr>
        <w:t xml:space="preserve"> Ziraat Bankası Ankara Kamu Girişimci Şubesinde bulunan ……</w:t>
      </w:r>
      <w:proofErr w:type="gramStart"/>
      <w:r w:rsidRPr="00D9558E">
        <w:rPr>
          <w:rFonts w:ascii="Times New Roman" w:hAnsi="Times New Roman" w:cs="Times New Roman"/>
          <w:color w:val="000000" w:themeColor="text1"/>
          <w:sz w:val="24"/>
          <w:szCs w:val="24"/>
        </w:rPr>
        <w:t>…….</w:t>
      </w:r>
      <w:proofErr w:type="gramEnd"/>
      <w:r w:rsidRPr="00D9558E">
        <w:rPr>
          <w:rFonts w:ascii="Times New Roman" w:hAnsi="Times New Roman" w:cs="Times New Roman"/>
          <w:color w:val="000000" w:themeColor="text1"/>
          <w:sz w:val="24"/>
          <w:szCs w:val="24"/>
        </w:rPr>
        <w:t>. Kurumsal Kodlu TR</w:t>
      </w:r>
      <w:r w:rsidR="00C92251" w:rsidRPr="00D9558E">
        <w:rPr>
          <w:rFonts w:ascii="Times New Roman" w:hAnsi="Times New Roman" w:cs="Times New Roman"/>
          <w:color w:val="000000" w:themeColor="text1"/>
          <w:sz w:val="24"/>
          <w:szCs w:val="24"/>
        </w:rPr>
        <w:t xml:space="preserve"> 4100 0100 1745 0348 3170 5528 </w:t>
      </w:r>
      <w:r w:rsidRPr="00D9558E">
        <w:rPr>
          <w:rFonts w:ascii="Times New Roman" w:hAnsi="Times New Roman" w:cs="Times New Roman"/>
          <w:color w:val="000000" w:themeColor="text1"/>
          <w:sz w:val="24"/>
          <w:szCs w:val="24"/>
        </w:rPr>
        <w:t xml:space="preserve">IBAN </w:t>
      </w:r>
      <w:proofErr w:type="spellStart"/>
      <w:r w:rsidRPr="00D9558E">
        <w:rPr>
          <w:rFonts w:ascii="Times New Roman" w:hAnsi="Times New Roman" w:cs="Times New Roman"/>
          <w:color w:val="000000" w:themeColor="text1"/>
          <w:sz w:val="24"/>
          <w:szCs w:val="24"/>
        </w:rPr>
        <w:t>Nolu</w:t>
      </w:r>
      <w:proofErr w:type="spellEnd"/>
      <w:r w:rsidRPr="00D9558E">
        <w:rPr>
          <w:rFonts w:ascii="Times New Roman" w:hAnsi="Times New Roman" w:cs="Times New Roman"/>
          <w:color w:val="000000" w:themeColor="text1"/>
          <w:sz w:val="24"/>
          <w:szCs w:val="24"/>
        </w:rPr>
        <w:t xml:space="preserve"> hesabına yatırılacaktır. </w:t>
      </w:r>
    </w:p>
    <w:p w14:paraId="3C81C733" w14:textId="50FF8F90" w:rsidR="00663437" w:rsidRPr="00D9558E" w:rsidRDefault="00663437" w:rsidP="00663437">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5.2.</w:t>
      </w:r>
      <w:r w:rsidRPr="00D9558E">
        <w:rPr>
          <w:rFonts w:ascii="Times New Roman" w:hAnsi="Times New Roman" w:cs="Times New Roman"/>
          <w:color w:val="000000" w:themeColor="text1"/>
          <w:sz w:val="24"/>
          <w:szCs w:val="24"/>
        </w:rPr>
        <w:tab/>
      </w:r>
      <w:r w:rsidR="00A65B4E" w:rsidRPr="00D9558E">
        <w:rPr>
          <w:rFonts w:ascii="Times New Roman" w:hAnsi="Times New Roman" w:cs="Times New Roman"/>
          <w:color w:val="000000" w:themeColor="text1"/>
          <w:sz w:val="24"/>
          <w:szCs w:val="24"/>
        </w:rPr>
        <w:t>Süreli kullanım</w:t>
      </w:r>
      <w:r w:rsidRPr="00D9558E">
        <w:rPr>
          <w:rFonts w:ascii="Times New Roman" w:hAnsi="Times New Roman" w:cs="Times New Roman"/>
          <w:color w:val="000000" w:themeColor="text1"/>
          <w:sz w:val="24"/>
          <w:szCs w:val="24"/>
        </w:rPr>
        <w:t xml:space="preserve"> bedeli; Bakanlık Süreli Kullanım Yönergesi eki </w:t>
      </w:r>
      <w:r w:rsidR="00A65B4E" w:rsidRPr="00D9558E">
        <w:rPr>
          <w:rFonts w:ascii="Times New Roman" w:hAnsi="Times New Roman" w:cs="Times New Roman"/>
          <w:color w:val="000000" w:themeColor="text1"/>
          <w:sz w:val="24"/>
          <w:szCs w:val="24"/>
        </w:rPr>
        <w:t>tarife</w:t>
      </w:r>
      <w:r w:rsidRPr="00D9558E">
        <w:rPr>
          <w:rFonts w:ascii="Times New Roman" w:hAnsi="Times New Roman" w:cs="Times New Roman"/>
          <w:color w:val="000000" w:themeColor="text1"/>
          <w:sz w:val="24"/>
          <w:szCs w:val="24"/>
        </w:rPr>
        <w:t xml:space="preserve"> cetvelinde Mekan için belirlenmiş olan ……………………</w:t>
      </w:r>
      <w:proofErr w:type="gramStart"/>
      <w:r w:rsidRPr="00D9558E">
        <w:rPr>
          <w:rFonts w:ascii="Times New Roman" w:hAnsi="Times New Roman" w:cs="Times New Roman"/>
          <w:color w:val="000000" w:themeColor="text1"/>
          <w:sz w:val="24"/>
          <w:szCs w:val="24"/>
        </w:rPr>
        <w:t>…….</w:t>
      </w:r>
      <w:proofErr w:type="gramEnd"/>
      <w:r w:rsidRPr="00D9558E">
        <w:rPr>
          <w:rFonts w:ascii="Times New Roman" w:hAnsi="Times New Roman" w:cs="Times New Roman"/>
          <w:color w:val="000000" w:themeColor="text1"/>
          <w:sz w:val="24"/>
          <w:szCs w:val="24"/>
        </w:rPr>
        <w:t>.(………………………….)TL’dir.</w:t>
      </w:r>
    </w:p>
    <w:p w14:paraId="11D9FE05" w14:textId="73DE530F" w:rsidR="00681157" w:rsidRPr="00D9558E" w:rsidRDefault="00681157" w:rsidP="00663437">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5.</w:t>
      </w:r>
      <w:proofErr w:type="gramStart"/>
      <w:r w:rsidRPr="00D9558E">
        <w:rPr>
          <w:rFonts w:ascii="Times New Roman" w:hAnsi="Times New Roman" w:cs="Times New Roman"/>
          <w:b/>
          <w:color w:val="000000" w:themeColor="text1"/>
          <w:sz w:val="24"/>
          <w:szCs w:val="24"/>
        </w:rPr>
        <w:t>3.</w:t>
      </w:r>
      <w:r w:rsidRPr="00D9558E">
        <w:rPr>
          <w:rFonts w:ascii="Times New Roman" w:hAnsi="Times New Roman" w:cs="Times New Roman"/>
          <w:b/>
          <w:color w:val="000000" w:themeColor="text1"/>
          <w:sz w:val="24"/>
          <w:szCs w:val="24"/>
        </w:rPr>
        <w:tab/>
      </w:r>
      <w:r w:rsidR="008C0676" w:rsidRPr="00D9558E">
        <w:rPr>
          <w:rFonts w:ascii="Times New Roman" w:hAnsi="Times New Roman" w:cs="Times New Roman"/>
          <w:bCs/>
          <w:color w:val="000000" w:themeColor="text1"/>
          <w:sz w:val="24"/>
          <w:szCs w:val="24"/>
          <w:lang w:bidi="tr-TR"/>
        </w:rPr>
        <w:t>10</w:t>
      </w:r>
      <w:proofErr w:type="gramEnd"/>
      <w:r w:rsidR="008C0676" w:rsidRPr="00D9558E">
        <w:rPr>
          <w:rFonts w:ascii="Times New Roman" w:hAnsi="Times New Roman" w:cs="Times New Roman"/>
          <w:bCs/>
          <w:color w:val="000000" w:themeColor="text1"/>
          <w:sz w:val="24"/>
          <w:szCs w:val="24"/>
          <w:lang w:bidi="tr-TR"/>
        </w:rPr>
        <w:t xml:space="preserve"> gün ve üzeri süreli kullanımlarda mekanın süreli kullanıma uygunluğunun başvuru sahibine tebliğinden itibaren, Kullanıcıdan, kullanım sözleşmesinden kaynaklanan borç ve yükümlülüklerinin teminatı olmak üzere toplam süreli kullanım ücretinin ayrıca yüzde 30 (otuz)’u tutarında nakit güvence veya bu tutarda DÖSİMM adına düzenlenmiş kesin, şartsız ve süresiz banka teminat mektubu ilgili birime teslim edilecektir. Kullanıcı nakit güvence bedeline faiz işletilmeyeceğini kabul, beyan ve taahhüt edecektir. Kullanıcı tarafından nakit güvencenin kira bedeli yerine sayılması teklif edilemeyecektir. Depozito bedeli, ancak sözleşmenin süre bitiminde İlgili Birimce belirlenecek bir komisyon tarafından hazırlanacak bir tespit-teslim tutanağının imzalanmasından sonra, mekânda mutat yıpranma dışında herhangi bir zarar gelmediğinin tespit edilmesi veyahut zarar tespit edilmiş ise bedelinin depozito içinden tahsil ve mahsubu halinde iade edilecektir. Depozito verilmesi hiçbir suretle tespit edilen zarardan sorumsuzluk veya sınırlı sorumluluk anlamına gelemez. Tespit edilen zarar bedelinin depozito bedelini aşması halinde ilgili birimin ve/veya </w:t>
      </w:r>
      <w:proofErr w:type="spellStart"/>
      <w:r w:rsidR="008C0676" w:rsidRPr="00D9558E">
        <w:rPr>
          <w:rFonts w:ascii="Times New Roman" w:hAnsi="Times New Roman" w:cs="Times New Roman"/>
          <w:bCs/>
          <w:color w:val="000000" w:themeColor="text1"/>
          <w:sz w:val="24"/>
          <w:szCs w:val="24"/>
          <w:lang w:bidi="tr-TR"/>
        </w:rPr>
        <w:t>DÖSİMM’in</w:t>
      </w:r>
      <w:proofErr w:type="spellEnd"/>
      <w:r w:rsidR="008C0676" w:rsidRPr="00D9558E">
        <w:rPr>
          <w:rFonts w:ascii="Times New Roman" w:hAnsi="Times New Roman" w:cs="Times New Roman"/>
          <w:bCs/>
          <w:color w:val="000000" w:themeColor="text1"/>
          <w:sz w:val="24"/>
          <w:szCs w:val="24"/>
          <w:lang w:bidi="tr-TR"/>
        </w:rPr>
        <w:t xml:space="preserve"> fazlaya ilişkin rücu hakkı saklı kalacaktır. Kullanıcıyla ilgili birim ve/veya DÖSİMM arasında kullanımdan kaynaklı ihtilaf, dava veya icra takibi mevcut ise kesinleşip sonuçlanmasına kadar depozito bedeli iade edilmeyecektir</w:t>
      </w:r>
      <w:r w:rsidR="00D450BC" w:rsidRPr="00D9558E">
        <w:rPr>
          <w:rFonts w:ascii="Times New Roman" w:hAnsi="Times New Roman" w:cs="Times New Roman"/>
          <w:bCs/>
          <w:color w:val="000000" w:themeColor="text1"/>
          <w:sz w:val="24"/>
          <w:szCs w:val="24"/>
        </w:rPr>
        <w:t>.</w:t>
      </w:r>
    </w:p>
    <w:p w14:paraId="59C3B43C" w14:textId="6900E7DC" w:rsidR="0091127F" w:rsidRPr="00D9558E" w:rsidRDefault="00681157" w:rsidP="00663437">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5</w:t>
      </w:r>
      <w:r w:rsidR="00663437" w:rsidRPr="00D9558E">
        <w:rPr>
          <w:rFonts w:ascii="Times New Roman" w:hAnsi="Times New Roman" w:cs="Times New Roman"/>
          <w:b/>
          <w:color w:val="000000" w:themeColor="text1"/>
          <w:sz w:val="24"/>
          <w:szCs w:val="24"/>
        </w:rPr>
        <w:t>.</w:t>
      </w:r>
      <w:r w:rsidRPr="00D9558E">
        <w:rPr>
          <w:rFonts w:ascii="Times New Roman" w:hAnsi="Times New Roman" w:cs="Times New Roman"/>
          <w:b/>
          <w:color w:val="000000" w:themeColor="text1"/>
          <w:sz w:val="24"/>
          <w:szCs w:val="24"/>
        </w:rPr>
        <w:t>4</w:t>
      </w:r>
      <w:r w:rsidR="00663437" w:rsidRPr="00D9558E">
        <w:rPr>
          <w:rFonts w:ascii="Times New Roman" w:hAnsi="Times New Roman" w:cs="Times New Roman"/>
          <w:color w:val="000000" w:themeColor="text1"/>
          <w:sz w:val="24"/>
          <w:szCs w:val="24"/>
        </w:rPr>
        <w:tab/>
        <w:t>Kullanıcının iş bu sözleşme hükümlerine uymadığı veya İdare tarafından uygun görülmeyen etkinlik gerçekleştirildiğinin tespit edilmesi halinde, Yönerge hükümleri doğrultusunda işlem tesis edilir</w:t>
      </w:r>
      <w:r w:rsidR="007A1DEF" w:rsidRPr="00D9558E">
        <w:rPr>
          <w:rFonts w:ascii="Times New Roman" w:hAnsi="Times New Roman" w:cs="Times New Roman"/>
          <w:color w:val="000000" w:themeColor="text1"/>
          <w:sz w:val="24"/>
          <w:szCs w:val="24"/>
        </w:rPr>
        <w:t>.</w:t>
      </w:r>
    </w:p>
    <w:p w14:paraId="43E6514A" w14:textId="77777777" w:rsidR="007A1DEF" w:rsidRPr="00D9558E" w:rsidRDefault="007A1DEF" w:rsidP="00663437">
      <w:pPr>
        <w:spacing w:before="120" w:after="120" w:line="60" w:lineRule="atLeast"/>
        <w:jc w:val="both"/>
        <w:rPr>
          <w:rFonts w:ascii="Times New Roman" w:hAnsi="Times New Roman" w:cs="Times New Roman"/>
          <w:color w:val="000000" w:themeColor="text1"/>
          <w:sz w:val="24"/>
          <w:szCs w:val="24"/>
        </w:rPr>
      </w:pPr>
    </w:p>
    <w:p w14:paraId="75C96882" w14:textId="77777777" w:rsidR="002005A2" w:rsidRPr="00D9558E" w:rsidRDefault="002005A2" w:rsidP="00663437">
      <w:pPr>
        <w:spacing w:before="120" w:after="120" w:line="60" w:lineRule="atLeast"/>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Madde 6- KİŞİSEL VERİLERİN KORUNMASI</w:t>
      </w:r>
    </w:p>
    <w:p w14:paraId="4ABB4141" w14:textId="77777777" w:rsidR="00A65B4E" w:rsidRPr="00D9558E" w:rsidRDefault="0091127F" w:rsidP="00CB5F09">
      <w:pPr>
        <w:spacing w:before="120" w:after="120" w:line="60" w:lineRule="atLeast"/>
        <w:jc w:val="both"/>
        <w:rPr>
          <w:rFonts w:ascii="Times New Roman" w:hAnsi="Times New Roman"/>
          <w:color w:val="000000" w:themeColor="text1"/>
          <w:sz w:val="24"/>
          <w:szCs w:val="24"/>
        </w:rPr>
      </w:pPr>
      <w:r w:rsidRPr="00D9558E">
        <w:rPr>
          <w:rFonts w:ascii="Times New Roman" w:hAnsi="Times New Roman"/>
          <w:color w:val="000000" w:themeColor="text1"/>
          <w:sz w:val="24"/>
          <w:szCs w:val="24"/>
        </w:rPr>
        <w:t>K</w:t>
      </w:r>
      <w:r w:rsidR="00B5239C" w:rsidRPr="00D9558E">
        <w:rPr>
          <w:rFonts w:ascii="Times New Roman" w:hAnsi="Times New Roman"/>
          <w:color w:val="000000" w:themeColor="text1"/>
          <w:sz w:val="24"/>
          <w:szCs w:val="24"/>
        </w:rPr>
        <w:t>ullanıcı</w:t>
      </w:r>
      <w:r w:rsidRPr="00D9558E">
        <w:rPr>
          <w:rFonts w:ascii="Times New Roman" w:hAnsi="Times New Roman"/>
          <w:color w:val="000000" w:themeColor="text1"/>
          <w:sz w:val="24"/>
          <w:szCs w:val="24"/>
        </w:rPr>
        <w:t>, işbu Sözleşme kapsamında kendisine iletilen ve/veya kendisi tarafından erişilen her türlü kişisel verinin işlenmesi bakımından, 6698 sayılı Kişisel Verilen Korunması Kanunu ve Kişisel Verileri Koruma Kurulu kararları başta olmak üzere, mevzuatta yer alan usul ve esaslara uygun davranmakla yükümlü</w:t>
      </w:r>
      <w:r w:rsidR="00315C71" w:rsidRPr="00D9558E">
        <w:rPr>
          <w:rFonts w:ascii="Times New Roman" w:hAnsi="Times New Roman"/>
          <w:color w:val="000000" w:themeColor="text1"/>
          <w:sz w:val="24"/>
          <w:szCs w:val="24"/>
        </w:rPr>
        <w:t xml:space="preserve">dür. </w:t>
      </w:r>
    </w:p>
    <w:p w14:paraId="0CC34889" w14:textId="77777777" w:rsidR="007A1DEF" w:rsidRPr="00D9558E" w:rsidRDefault="007A1DEF" w:rsidP="00CB5F09">
      <w:pPr>
        <w:spacing w:before="120" w:after="120" w:line="60" w:lineRule="atLeast"/>
        <w:jc w:val="both"/>
        <w:rPr>
          <w:rFonts w:ascii="Times New Roman" w:hAnsi="Times New Roman" w:cs="Times New Roman"/>
          <w:color w:val="000000" w:themeColor="text1"/>
          <w:sz w:val="24"/>
          <w:szCs w:val="24"/>
        </w:rPr>
      </w:pPr>
    </w:p>
    <w:p w14:paraId="3AC27527" w14:textId="77777777" w:rsidR="00663437" w:rsidRPr="00D9558E" w:rsidRDefault="00E65093" w:rsidP="00663437">
      <w:pPr>
        <w:spacing w:before="120" w:after="120" w:line="60" w:lineRule="atLeast"/>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 xml:space="preserve">Madde </w:t>
      </w:r>
      <w:r w:rsidR="00812BAD" w:rsidRPr="00D9558E">
        <w:rPr>
          <w:rFonts w:ascii="Times New Roman" w:hAnsi="Times New Roman" w:cs="Times New Roman"/>
          <w:b/>
          <w:color w:val="000000" w:themeColor="text1"/>
          <w:sz w:val="24"/>
          <w:szCs w:val="24"/>
        </w:rPr>
        <w:t>7</w:t>
      </w:r>
      <w:r w:rsidRPr="00D9558E">
        <w:rPr>
          <w:rFonts w:ascii="Times New Roman" w:hAnsi="Times New Roman" w:cs="Times New Roman"/>
          <w:b/>
          <w:color w:val="000000" w:themeColor="text1"/>
          <w:sz w:val="24"/>
          <w:szCs w:val="24"/>
        </w:rPr>
        <w:t xml:space="preserve">- </w:t>
      </w:r>
      <w:r w:rsidR="00663437" w:rsidRPr="00D9558E">
        <w:rPr>
          <w:rFonts w:ascii="Times New Roman" w:hAnsi="Times New Roman" w:cs="Times New Roman"/>
          <w:b/>
          <w:color w:val="000000" w:themeColor="text1"/>
          <w:sz w:val="24"/>
          <w:szCs w:val="24"/>
        </w:rPr>
        <w:t>DİĞER HUSUSLAR</w:t>
      </w:r>
    </w:p>
    <w:p w14:paraId="51153AA6" w14:textId="2F5EE51B" w:rsidR="0075031F" w:rsidRPr="00D9558E" w:rsidRDefault="00812BAD" w:rsidP="0075031F">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7</w:t>
      </w:r>
      <w:r w:rsidR="0075031F" w:rsidRPr="00D9558E">
        <w:rPr>
          <w:rFonts w:ascii="Times New Roman" w:hAnsi="Times New Roman" w:cs="Times New Roman"/>
          <w:b/>
          <w:color w:val="000000" w:themeColor="text1"/>
          <w:sz w:val="24"/>
          <w:szCs w:val="24"/>
        </w:rPr>
        <w:t>.1.</w:t>
      </w:r>
      <w:r w:rsidR="0075031F" w:rsidRPr="00D9558E">
        <w:rPr>
          <w:rFonts w:ascii="Times New Roman" w:hAnsi="Times New Roman" w:cs="Times New Roman"/>
          <w:color w:val="000000" w:themeColor="text1"/>
          <w:sz w:val="24"/>
          <w:szCs w:val="24"/>
        </w:rPr>
        <w:tab/>
        <w:t>Etkinlik süresince yapılan film, fotoğraf, video vb. çekimlerine ait birer kopya,</w:t>
      </w:r>
      <w:r w:rsidR="00F56C0D" w:rsidRPr="00D9558E">
        <w:rPr>
          <w:rFonts w:ascii="Times New Roman" w:hAnsi="Times New Roman" w:cs="Times New Roman"/>
          <w:color w:val="000000" w:themeColor="text1"/>
          <w:sz w:val="24"/>
          <w:szCs w:val="24"/>
        </w:rPr>
        <w:t xml:space="preserve"> </w:t>
      </w:r>
      <w:r w:rsidR="0075031F" w:rsidRPr="00D9558E">
        <w:rPr>
          <w:rFonts w:ascii="Times New Roman" w:hAnsi="Times New Roman" w:cs="Times New Roman"/>
          <w:color w:val="000000" w:themeColor="text1"/>
          <w:sz w:val="24"/>
          <w:szCs w:val="24"/>
        </w:rPr>
        <w:t xml:space="preserve">muhafaza edilmek üzere İdareye verilecektir. </w:t>
      </w:r>
    </w:p>
    <w:p w14:paraId="177A9520" w14:textId="4345BFFA" w:rsidR="0056240E" w:rsidRPr="00D9558E" w:rsidRDefault="0056240E" w:rsidP="0056240E">
      <w:pPr>
        <w:spacing w:before="120" w:after="120" w:line="240" w:lineRule="auto"/>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7.2. Süreli kullanım kapsamında, telif haklarının kullanımına ilişkin her türlü sorumluluk kullanıcıya aittir. </w:t>
      </w:r>
    </w:p>
    <w:p w14:paraId="3677D835" w14:textId="676E96E1" w:rsidR="0075031F" w:rsidRPr="00D9558E" w:rsidRDefault="00812BAD" w:rsidP="0075031F">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7</w:t>
      </w:r>
      <w:r w:rsidR="0075031F" w:rsidRPr="00D9558E">
        <w:rPr>
          <w:rFonts w:ascii="Times New Roman" w:hAnsi="Times New Roman" w:cs="Times New Roman"/>
          <w:b/>
          <w:color w:val="000000" w:themeColor="text1"/>
          <w:sz w:val="24"/>
          <w:szCs w:val="24"/>
        </w:rPr>
        <w:t>.</w:t>
      </w:r>
      <w:r w:rsidR="0056240E" w:rsidRPr="00D9558E">
        <w:rPr>
          <w:rFonts w:ascii="Times New Roman" w:hAnsi="Times New Roman" w:cs="Times New Roman"/>
          <w:b/>
          <w:color w:val="000000" w:themeColor="text1"/>
          <w:sz w:val="24"/>
          <w:szCs w:val="24"/>
        </w:rPr>
        <w:t>3</w:t>
      </w:r>
      <w:r w:rsidR="0075031F" w:rsidRPr="00D9558E">
        <w:rPr>
          <w:rFonts w:ascii="Times New Roman" w:hAnsi="Times New Roman" w:cs="Times New Roman"/>
          <w:b/>
          <w:color w:val="000000" w:themeColor="text1"/>
          <w:sz w:val="24"/>
          <w:szCs w:val="24"/>
        </w:rPr>
        <w:t>.</w:t>
      </w:r>
      <w:r w:rsidR="0075031F" w:rsidRPr="00D9558E">
        <w:rPr>
          <w:rFonts w:ascii="Times New Roman" w:hAnsi="Times New Roman" w:cs="Times New Roman"/>
          <w:color w:val="000000" w:themeColor="text1"/>
          <w:sz w:val="24"/>
          <w:szCs w:val="24"/>
        </w:rPr>
        <w:tab/>
      </w:r>
      <w:r w:rsidR="0056240E" w:rsidRPr="00D9558E">
        <w:rPr>
          <w:rFonts w:ascii="Times New Roman" w:hAnsi="Times New Roman" w:cs="Times New Roman"/>
          <w:color w:val="000000" w:themeColor="text1"/>
          <w:sz w:val="24"/>
          <w:szCs w:val="24"/>
        </w:rPr>
        <w:t>Kullanıcı, b</w:t>
      </w:r>
      <w:r w:rsidR="0075031F" w:rsidRPr="00D9558E">
        <w:rPr>
          <w:rFonts w:ascii="Times New Roman" w:hAnsi="Times New Roman" w:cs="Times New Roman"/>
          <w:color w:val="000000" w:themeColor="text1"/>
          <w:sz w:val="24"/>
          <w:szCs w:val="24"/>
        </w:rPr>
        <w:t>ilet gelirlerine ilişkin Eğlence Vergisi tahakkuku için mekânın görev alanı içinde bulunduğu ilçe/belde belediyesinin mali hizmetler müdürlüğüne başvurmalıdır.</w:t>
      </w:r>
    </w:p>
    <w:p w14:paraId="2EAE444B" w14:textId="3524C47A" w:rsidR="0075031F" w:rsidRPr="00D9558E" w:rsidRDefault="00812BAD" w:rsidP="0075031F">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lastRenderedPageBreak/>
        <w:t>7</w:t>
      </w:r>
      <w:r w:rsidR="0075031F" w:rsidRPr="00D9558E">
        <w:rPr>
          <w:rFonts w:ascii="Times New Roman" w:hAnsi="Times New Roman" w:cs="Times New Roman"/>
          <w:b/>
          <w:color w:val="000000" w:themeColor="text1"/>
          <w:sz w:val="24"/>
          <w:szCs w:val="24"/>
        </w:rPr>
        <w:t>.</w:t>
      </w:r>
      <w:r w:rsidR="0056240E" w:rsidRPr="00D9558E">
        <w:rPr>
          <w:rFonts w:ascii="Times New Roman" w:hAnsi="Times New Roman" w:cs="Times New Roman"/>
          <w:b/>
          <w:color w:val="000000" w:themeColor="text1"/>
          <w:sz w:val="24"/>
          <w:szCs w:val="24"/>
        </w:rPr>
        <w:t>4</w:t>
      </w:r>
      <w:r w:rsidR="0075031F" w:rsidRPr="00D9558E">
        <w:rPr>
          <w:rFonts w:ascii="Times New Roman" w:hAnsi="Times New Roman" w:cs="Times New Roman"/>
          <w:b/>
          <w:color w:val="000000" w:themeColor="text1"/>
          <w:sz w:val="24"/>
          <w:szCs w:val="24"/>
        </w:rPr>
        <w:t>.</w:t>
      </w:r>
      <w:r w:rsidR="0075031F" w:rsidRPr="00D9558E">
        <w:rPr>
          <w:rFonts w:ascii="Times New Roman" w:hAnsi="Times New Roman" w:cs="Times New Roman"/>
          <w:color w:val="000000" w:themeColor="text1"/>
          <w:sz w:val="24"/>
          <w:szCs w:val="24"/>
        </w:rPr>
        <w:tab/>
        <w:t>Sözleşmede yer almayan hususlarla ilgili olarak DÖSİMM ve İdarenin önerileri doğrultusunda ek sözleşme yapılabilir.</w:t>
      </w:r>
    </w:p>
    <w:p w14:paraId="0F7E90F9" w14:textId="0C8C3EFB" w:rsidR="00CB5F09" w:rsidRPr="00D9558E" w:rsidRDefault="00812BAD" w:rsidP="0056240E">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7</w:t>
      </w:r>
      <w:r w:rsidR="0075031F" w:rsidRPr="00D9558E">
        <w:rPr>
          <w:rFonts w:ascii="Times New Roman" w:hAnsi="Times New Roman" w:cs="Times New Roman"/>
          <w:b/>
          <w:color w:val="000000" w:themeColor="text1"/>
          <w:sz w:val="24"/>
          <w:szCs w:val="24"/>
        </w:rPr>
        <w:t>.</w:t>
      </w:r>
      <w:r w:rsidR="00233C44" w:rsidRPr="00D9558E">
        <w:rPr>
          <w:rFonts w:ascii="Times New Roman" w:hAnsi="Times New Roman" w:cs="Times New Roman"/>
          <w:b/>
          <w:color w:val="000000" w:themeColor="text1"/>
          <w:sz w:val="24"/>
          <w:szCs w:val="24"/>
        </w:rPr>
        <w:t>5</w:t>
      </w:r>
      <w:r w:rsidR="0075031F" w:rsidRPr="00D9558E">
        <w:rPr>
          <w:rFonts w:ascii="Times New Roman" w:hAnsi="Times New Roman" w:cs="Times New Roman"/>
          <w:b/>
          <w:color w:val="000000" w:themeColor="text1"/>
          <w:sz w:val="24"/>
          <w:szCs w:val="24"/>
        </w:rPr>
        <w:t>.</w:t>
      </w:r>
      <w:r w:rsidR="00233C44" w:rsidRPr="00D9558E">
        <w:rPr>
          <w:rFonts w:ascii="Times New Roman" w:hAnsi="Times New Roman" w:cs="Times New Roman"/>
          <w:color w:val="000000" w:themeColor="text1"/>
          <w:sz w:val="24"/>
          <w:szCs w:val="24"/>
        </w:rPr>
        <w:t xml:space="preserve"> </w:t>
      </w:r>
      <w:r w:rsidR="0075031F" w:rsidRPr="00D9558E">
        <w:rPr>
          <w:rFonts w:ascii="Times New Roman" w:hAnsi="Times New Roman" w:cs="Times New Roman"/>
          <w:color w:val="000000" w:themeColor="text1"/>
          <w:sz w:val="24"/>
          <w:szCs w:val="24"/>
        </w:rPr>
        <w:t>Kullanıcı Sözleşmenin eki niteliğindeki Yönergenin tüm maddelerini okuyup anladığını ve kullanım ile cezai şartları kabul ve taahhüt eder.</w:t>
      </w:r>
    </w:p>
    <w:p w14:paraId="058C4E64" w14:textId="77777777" w:rsidR="007A1DEF" w:rsidRPr="00D9558E" w:rsidRDefault="007A1DEF" w:rsidP="00CB5F09">
      <w:pPr>
        <w:spacing w:before="120" w:after="120" w:line="240" w:lineRule="auto"/>
        <w:jc w:val="both"/>
        <w:rPr>
          <w:rFonts w:ascii="Times New Roman" w:hAnsi="Times New Roman" w:cs="Times New Roman"/>
          <w:color w:val="000000" w:themeColor="text1"/>
          <w:sz w:val="24"/>
          <w:szCs w:val="24"/>
        </w:rPr>
      </w:pPr>
    </w:p>
    <w:p w14:paraId="72A81310" w14:textId="77777777" w:rsidR="00663437" w:rsidRPr="00D9558E" w:rsidRDefault="00081673" w:rsidP="00CB5F09">
      <w:pPr>
        <w:spacing w:before="120" w:after="120" w:line="240" w:lineRule="auto"/>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 xml:space="preserve">Madde </w:t>
      </w:r>
      <w:r w:rsidR="00812BAD" w:rsidRPr="00D9558E">
        <w:rPr>
          <w:rFonts w:ascii="Times New Roman" w:hAnsi="Times New Roman" w:cs="Times New Roman"/>
          <w:b/>
          <w:color w:val="000000" w:themeColor="text1"/>
          <w:sz w:val="24"/>
          <w:szCs w:val="24"/>
        </w:rPr>
        <w:t>8</w:t>
      </w:r>
      <w:r w:rsidRPr="00D9558E">
        <w:rPr>
          <w:rFonts w:ascii="Times New Roman" w:hAnsi="Times New Roman" w:cs="Times New Roman"/>
          <w:b/>
          <w:color w:val="000000" w:themeColor="text1"/>
          <w:sz w:val="24"/>
          <w:szCs w:val="24"/>
        </w:rPr>
        <w:t xml:space="preserve">- </w:t>
      </w:r>
      <w:r w:rsidR="00663437" w:rsidRPr="00D9558E">
        <w:rPr>
          <w:rFonts w:ascii="Times New Roman" w:hAnsi="Times New Roman" w:cs="Times New Roman"/>
          <w:b/>
          <w:color w:val="000000" w:themeColor="text1"/>
          <w:sz w:val="24"/>
          <w:szCs w:val="24"/>
        </w:rPr>
        <w:t>FESİH</w:t>
      </w:r>
    </w:p>
    <w:p w14:paraId="34F04A9E" w14:textId="77777777" w:rsidR="0075031F" w:rsidRPr="00D9558E" w:rsidRDefault="00812BAD" w:rsidP="00CB5F09">
      <w:pPr>
        <w:spacing w:before="120" w:after="120" w:line="240" w:lineRule="auto"/>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8</w:t>
      </w:r>
      <w:r w:rsidR="0075031F" w:rsidRPr="00D9558E">
        <w:rPr>
          <w:rFonts w:ascii="Times New Roman" w:hAnsi="Times New Roman" w:cs="Times New Roman"/>
          <w:b/>
          <w:color w:val="000000" w:themeColor="text1"/>
          <w:sz w:val="24"/>
          <w:szCs w:val="24"/>
        </w:rPr>
        <w:t>.1.</w:t>
      </w:r>
      <w:r w:rsidR="0075031F" w:rsidRPr="00D9558E">
        <w:rPr>
          <w:rFonts w:ascii="Times New Roman" w:hAnsi="Times New Roman" w:cs="Times New Roman"/>
          <w:color w:val="000000" w:themeColor="text1"/>
          <w:sz w:val="24"/>
          <w:szCs w:val="24"/>
        </w:rPr>
        <w:tab/>
        <w:t xml:space="preserve">Kullanıcının sözleşme hükümlerinden herhangi birine uymaması halinde </w:t>
      </w:r>
      <w:r w:rsidR="00A65B4E" w:rsidRPr="00D9558E">
        <w:rPr>
          <w:rFonts w:ascii="Times New Roman" w:hAnsi="Times New Roman" w:cs="Times New Roman"/>
          <w:color w:val="000000" w:themeColor="text1"/>
          <w:sz w:val="24"/>
          <w:szCs w:val="24"/>
        </w:rPr>
        <w:t>İdare</w:t>
      </w:r>
      <w:r w:rsidR="0075031F" w:rsidRPr="00D9558E">
        <w:rPr>
          <w:rFonts w:ascii="Times New Roman" w:hAnsi="Times New Roman" w:cs="Times New Roman"/>
          <w:color w:val="000000" w:themeColor="text1"/>
          <w:sz w:val="24"/>
          <w:szCs w:val="24"/>
        </w:rPr>
        <w:t xml:space="preserve"> sözleşmeyi tek taraflı olarak feshedebilecektir. </w:t>
      </w:r>
    </w:p>
    <w:p w14:paraId="016B6858" w14:textId="77777777" w:rsidR="0075031F" w:rsidRPr="00D9558E" w:rsidRDefault="00812BAD" w:rsidP="0075031F">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8</w:t>
      </w:r>
      <w:r w:rsidR="0075031F" w:rsidRPr="00D9558E">
        <w:rPr>
          <w:rFonts w:ascii="Times New Roman" w:hAnsi="Times New Roman" w:cs="Times New Roman"/>
          <w:b/>
          <w:color w:val="000000" w:themeColor="text1"/>
          <w:sz w:val="24"/>
          <w:szCs w:val="24"/>
        </w:rPr>
        <w:t>.2</w:t>
      </w:r>
      <w:r w:rsidR="0075031F" w:rsidRPr="00D9558E">
        <w:rPr>
          <w:rFonts w:ascii="Times New Roman" w:hAnsi="Times New Roman" w:cs="Times New Roman"/>
          <w:color w:val="000000" w:themeColor="text1"/>
          <w:sz w:val="24"/>
          <w:szCs w:val="24"/>
        </w:rPr>
        <w:t>.</w:t>
      </w:r>
      <w:r w:rsidR="0075031F" w:rsidRPr="00D9558E">
        <w:rPr>
          <w:rFonts w:ascii="Times New Roman" w:hAnsi="Times New Roman" w:cs="Times New Roman"/>
          <w:color w:val="000000" w:themeColor="text1"/>
          <w:sz w:val="24"/>
          <w:szCs w:val="24"/>
        </w:rPr>
        <w:tab/>
        <w:t>Taraflar, her halükarda karşılıklı mutabakat ve müşterek rıza ile sözleşmeyi feshedebilirler.</w:t>
      </w:r>
    </w:p>
    <w:p w14:paraId="108E9C63" w14:textId="77777777" w:rsidR="0075031F" w:rsidRPr="00D9558E" w:rsidRDefault="00812BAD" w:rsidP="0075031F">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8</w:t>
      </w:r>
      <w:r w:rsidR="0075031F" w:rsidRPr="00D9558E">
        <w:rPr>
          <w:rFonts w:ascii="Times New Roman" w:hAnsi="Times New Roman" w:cs="Times New Roman"/>
          <w:b/>
          <w:color w:val="000000" w:themeColor="text1"/>
          <w:sz w:val="24"/>
          <w:szCs w:val="24"/>
        </w:rPr>
        <w:t>.3</w:t>
      </w:r>
      <w:r w:rsidR="0075031F" w:rsidRPr="00D9558E">
        <w:rPr>
          <w:rFonts w:ascii="Times New Roman" w:hAnsi="Times New Roman" w:cs="Times New Roman"/>
          <w:color w:val="000000" w:themeColor="text1"/>
          <w:sz w:val="24"/>
          <w:szCs w:val="24"/>
        </w:rPr>
        <w:t>.</w:t>
      </w:r>
      <w:r w:rsidR="0075031F" w:rsidRPr="00D9558E">
        <w:rPr>
          <w:rFonts w:ascii="Times New Roman" w:hAnsi="Times New Roman" w:cs="Times New Roman"/>
          <w:color w:val="000000" w:themeColor="text1"/>
          <w:sz w:val="24"/>
          <w:szCs w:val="24"/>
        </w:rPr>
        <w:tab/>
        <w:t xml:space="preserve">Taraflar arasındaki uyuşmazlıkların çözümünde ……………. </w:t>
      </w:r>
      <w:proofErr w:type="gramStart"/>
      <w:r w:rsidR="0075031F" w:rsidRPr="00D9558E">
        <w:rPr>
          <w:rFonts w:ascii="Times New Roman" w:hAnsi="Times New Roman" w:cs="Times New Roman"/>
          <w:color w:val="000000" w:themeColor="text1"/>
          <w:sz w:val="24"/>
          <w:szCs w:val="24"/>
        </w:rPr>
        <w:t>mahkemeleri</w:t>
      </w:r>
      <w:proofErr w:type="gramEnd"/>
      <w:r w:rsidR="0075031F" w:rsidRPr="00D9558E">
        <w:rPr>
          <w:rFonts w:ascii="Times New Roman" w:hAnsi="Times New Roman" w:cs="Times New Roman"/>
          <w:color w:val="000000" w:themeColor="text1"/>
          <w:sz w:val="24"/>
          <w:szCs w:val="24"/>
        </w:rPr>
        <w:t xml:space="preserve"> ve icra daireleri yetkilidir.</w:t>
      </w:r>
    </w:p>
    <w:p w14:paraId="4A124015" w14:textId="77777777" w:rsidR="00812BAD" w:rsidRPr="00D9558E" w:rsidRDefault="00812BAD" w:rsidP="00315C71">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8</w:t>
      </w:r>
      <w:r w:rsidR="0075031F" w:rsidRPr="00D9558E">
        <w:rPr>
          <w:rFonts w:ascii="Times New Roman" w:hAnsi="Times New Roman" w:cs="Times New Roman"/>
          <w:b/>
          <w:color w:val="000000" w:themeColor="text1"/>
          <w:sz w:val="24"/>
          <w:szCs w:val="24"/>
        </w:rPr>
        <w:t>.4.</w:t>
      </w:r>
      <w:r w:rsidR="0075031F" w:rsidRPr="00D9558E">
        <w:rPr>
          <w:rFonts w:ascii="Times New Roman" w:hAnsi="Times New Roman" w:cs="Times New Roman"/>
          <w:color w:val="000000" w:themeColor="text1"/>
          <w:sz w:val="24"/>
          <w:szCs w:val="24"/>
        </w:rPr>
        <w:tab/>
        <w:t>İşbu sözleşme, tarafların yetkili temsilcileri tarafından bütün hükümler kabul edilerek ……</w:t>
      </w:r>
      <w:proofErr w:type="gramStart"/>
      <w:r w:rsidR="0075031F" w:rsidRPr="00D9558E">
        <w:rPr>
          <w:rFonts w:ascii="Times New Roman" w:hAnsi="Times New Roman" w:cs="Times New Roman"/>
          <w:color w:val="000000" w:themeColor="text1"/>
          <w:sz w:val="24"/>
          <w:szCs w:val="24"/>
        </w:rPr>
        <w:t>/….</w:t>
      </w:r>
      <w:proofErr w:type="gramEnd"/>
      <w:r w:rsidR="0075031F" w:rsidRPr="00D9558E">
        <w:rPr>
          <w:rFonts w:ascii="Times New Roman" w:hAnsi="Times New Roman" w:cs="Times New Roman"/>
          <w:color w:val="000000" w:themeColor="text1"/>
          <w:sz w:val="24"/>
          <w:szCs w:val="24"/>
        </w:rPr>
        <w:t xml:space="preserve">./……. </w:t>
      </w:r>
      <w:proofErr w:type="gramStart"/>
      <w:r w:rsidR="0075031F" w:rsidRPr="00D9558E">
        <w:rPr>
          <w:rFonts w:ascii="Times New Roman" w:hAnsi="Times New Roman" w:cs="Times New Roman"/>
          <w:color w:val="000000" w:themeColor="text1"/>
          <w:sz w:val="24"/>
          <w:szCs w:val="24"/>
        </w:rPr>
        <w:t>tarihinde</w:t>
      </w:r>
      <w:proofErr w:type="gramEnd"/>
      <w:r w:rsidR="0075031F" w:rsidRPr="00D9558E">
        <w:rPr>
          <w:rFonts w:ascii="Times New Roman" w:hAnsi="Times New Roman" w:cs="Times New Roman"/>
          <w:color w:val="000000" w:themeColor="text1"/>
          <w:sz w:val="24"/>
          <w:szCs w:val="24"/>
        </w:rPr>
        <w:t xml:space="preserve"> imzalanmıştır.</w:t>
      </w:r>
    </w:p>
    <w:p w14:paraId="39313ADC" w14:textId="77777777" w:rsidR="00812BAD" w:rsidRPr="00D9558E" w:rsidRDefault="00812BAD" w:rsidP="007066CA">
      <w:pPr>
        <w:spacing w:before="120" w:after="120" w:line="60" w:lineRule="atLeast"/>
        <w:ind w:left="360"/>
        <w:jc w:val="both"/>
        <w:rPr>
          <w:rFonts w:ascii="Times New Roman" w:hAnsi="Times New Roman" w:cs="Times New Roman"/>
          <w:b/>
          <w:color w:val="000000" w:themeColor="text1"/>
          <w:sz w:val="24"/>
          <w:szCs w:val="24"/>
        </w:rPr>
      </w:pPr>
    </w:p>
    <w:p w14:paraId="30ABE82F" w14:textId="77777777" w:rsidR="00860DF8" w:rsidRPr="00D9558E" w:rsidRDefault="007066CA" w:rsidP="007066CA">
      <w:pPr>
        <w:spacing w:before="120" w:after="120" w:line="60" w:lineRule="atLeast"/>
        <w:ind w:left="360"/>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 xml:space="preserve">EK: Yönerge ve </w:t>
      </w:r>
      <w:r w:rsidR="00A65B4E" w:rsidRPr="00D9558E">
        <w:rPr>
          <w:rFonts w:ascii="Times New Roman" w:hAnsi="Times New Roman" w:cs="Times New Roman"/>
          <w:b/>
          <w:color w:val="000000" w:themeColor="text1"/>
          <w:sz w:val="24"/>
          <w:szCs w:val="24"/>
        </w:rPr>
        <w:t>Tarife</w:t>
      </w:r>
      <w:r w:rsidRPr="00D9558E">
        <w:rPr>
          <w:rFonts w:ascii="Times New Roman" w:hAnsi="Times New Roman" w:cs="Times New Roman"/>
          <w:b/>
          <w:color w:val="000000" w:themeColor="text1"/>
          <w:sz w:val="24"/>
          <w:szCs w:val="24"/>
        </w:rPr>
        <w:t xml:space="preserve"> Cetveli</w:t>
      </w:r>
    </w:p>
    <w:p w14:paraId="4DF719E2" w14:textId="77777777" w:rsidR="00ED1B33" w:rsidRPr="00D9558E" w:rsidRDefault="00ED1B33" w:rsidP="00FA2221">
      <w:pPr>
        <w:spacing w:before="120" w:after="120" w:line="60" w:lineRule="atLeast"/>
        <w:jc w:val="both"/>
        <w:rPr>
          <w:rFonts w:ascii="Times New Roman" w:hAnsi="Times New Roman" w:cs="Times New Roman"/>
          <w:color w:val="000000" w:themeColor="text1"/>
          <w:sz w:val="24"/>
          <w:szCs w:val="24"/>
        </w:rPr>
      </w:pPr>
    </w:p>
    <w:p w14:paraId="1BA8BF88" w14:textId="77777777" w:rsidR="00ED1B33" w:rsidRPr="00D9558E" w:rsidRDefault="00ED1B33" w:rsidP="00FA2221">
      <w:pPr>
        <w:spacing w:before="120" w:after="120" w:line="60" w:lineRule="atLeast"/>
        <w:jc w:val="both"/>
        <w:rPr>
          <w:rFonts w:ascii="Times New Roman" w:hAnsi="Times New Roman" w:cs="Times New Roman"/>
          <w:color w:val="000000" w:themeColor="text1"/>
          <w:sz w:val="24"/>
          <w:szCs w:val="24"/>
        </w:rPr>
      </w:pPr>
    </w:p>
    <w:p w14:paraId="33C8825F" w14:textId="77777777" w:rsidR="00A65B4E" w:rsidRPr="00D9558E" w:rsidRDefault="00A65B4E" w:rsidP="00A65B4E">
      <w:pPr>
        <w:spacing w:before="120" w:after="120" w:line="60" w:lineRule="atLeast"/>
        <w:jc w:val="both"/>
        <w:rPr>
          <w:rFonts w:ascii="Times New Roman" w:hAnsi="Times New Roman" w:cs="Times New Roman"/>
          <w:b/>
          <w:color w:val="000000" w:themeColor="text1"/>
          <w:sz w:val="24"/>
          <w:szCs w:val="24"/>
        </w:rPr>
      </w:pPr>
    </w:p>
    <w:p w14:paraId="2E3E58AB" w14:textId="77777777" w:rsidR="00A65B4E" w:rsidRPr="00D9558E" w:rsidRDefault="00A65B4E" w:rsidP="007066CA">
      <w:pPr>
        <w:spacing w:before="120" w:after="120" w:line="60" w:lineRule="atLeast"/>
        <w:ind w:left="360"/>
        <w:jc w:val="both"/>
        <w:rPr>
          <w:rFonts w:ascii="Times New Roman" w:hAnsi="Times New Roman" w:cs="Times New Roman"/>
          <w:b/>
          <w:color w:val="000000" w:themeColor="text1"/>
          <w:sz w:val="24"/>
          <w:szCs w:val="24"/>
        </w:rPr>
      </w:pPr>
    </w:p>
    <w:tbl>
      <w:tblPr>
        <w:tblStyle w:val="TabloKlavuz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66"/>
      </w:tblGrid>
      <w:tr w:rsidR="00D9558E" w:rsidRPr="00D9558E" w14:paraId="4C6FE3DD" w14:textId="77777777" w:rsidTr="00A65B4E">
        <w:tc>
          <w:tcPr>
            <w:tcW w:w="4531" w:type="dxa"/>
          </w:tcPr>
          <w:p w14:paraId="28DC7004" w14:textId="77777777" w:rsidR="00A65B4E" w:rsidRPr="00D9558E" w:rsidRDefault="00A65B4E" w:rsidP="00A65B4E">
            <w:pPr>
              <w:spacing w:before="120" w:after="120" w:line="60" w:lineRule="atLeast"/>
              <w:jc w:val="center"/>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İdare</w:t>
            </w:r>
            <w:r w:rsidRPr="00D9558E">
              <w:rPr>
                <w:rFonts w:ascii="Times New Roman" w:hAnsi="Times New Roman" w:cs="Times New Roman"/>
                <w:color w:val="000000" w:themeColor="text1"/>
                <w:sz w:val="24"/>
                <w:szCs w:val="24"/>
              </w:rPr>
              <w:t xml:space="preserve"> </w:t>
            </w:r>
          </w:p>
        </w:tc>
        <w:tc>
          <w:tcPr>
            <w:tcW w:w="4531" w:type="dxa"/>
          </w:tcPr>
          <w:p w14:paraId="2BC1FF67" w14:textId="77777777" w:rsidR="00A65B4E" w:rsidRPr="00D9558E" w:rsidRDefault="00A65B4E" w:rsidP="00A65B4E">
            <w:pPr>
              <w:spacing w:before="120" w:after="120" w:line="60" w:lineRule="atLeast"/>
              <w:jc w:val="center"/>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Kullanıcı</w:t>
            </w:r>
          </w:p>
        </w:tc>
      </w:tr>
      <w:tr w:rsidR="00A65B4E" w:rsidRPr="00D9558E" w14:paraId="25F35242" w14:textId="77777777" w:rsidTr="00A65B4E">
        <w:tc>
          <w:tcPr>
            <w:tcW w:w="4531" w:type="dxa"/>
          </w:tcPr>
          <w:p w14:paraId="7B858021" w14:textId="77777777" w:rsidR="00A65B4E" w:rsidRPr="00D9558E" w:rsidRDefault="00A65B4E" w:rsidP="00A65B4E">
            <w:pPr>
              <w:spacing w:before="120" w:after="120" w:line="60" w:lineRule="atLeast"/>
              <w:jc w:val="center"/>
              <w:rPr>
                <w:rFonts w:ascii="Times New Roman" w:hAnsi="Times New Roman" w:cs="Times New Roman"/>
                <w:b/>
                <w:color w:val="000000" w:themeColor="text1"/>
                <w:sz w:val="24"/>
                <w:szCs w:val="24"/>
              </w:rPr>
            </w:pPr>
          </w:p>
        </w:tc>
        <w:tc>
          <w:tcPr>
            <w:tcW w:w="4531" w:type="dxa"/>
          </w:tcPr>
          <w:p w14:paraId="4B9172F1" w14:textId="77777777" w:rsidR="00A65B4E" w:rsidRPr="00D9558E" w:rsidRDefault="00A65B4E" w:rsidP="00A65B4E">
            <w:pPr>
              <w:spacing w:before="120" w:after="120" w:line="60" w:lineRule="atLeast"/>
              <w:jc w:val="center"/>
              <w:rPr>
                <w:rFonts w:ascii="Times New Roman" w:hAnsi="Times New Roman" w:cs="Times New Roman"/>
                <w:b/>
                <w:color w:val="000000" w:themeColor="text1"/>
                <w:sz w:val="24"/>
                <w:szCs w:val="24"/>
              </w:rPr>
            </w:pPr>
          </w:p>
        </w:tc>
      </w:tr>
    </w:tbl>
    <w:p w14:paraId="02A76521" w14:textId="77777777" w:rsidR="00860DF8" w:rsidRPr="00D9558E" w:rsidRDefault="00860DF8" w:rsidP="00A65B4E">
      <w:pPr>
        <w:spacing w:before="120" w:after="120" w:line="60" w:lineRule="atLeast"/>
        <w:jc w:val="both"/>
        <w:rPr>
          <w:rFonts w:ascii="Times New Roman" w:hAnsi="Times New Roman" w:cs="Times New Roman"/>
          <w:color w:val="000000" w:themeColor="text1"/>
          <w:sz w:val="24"/>
          <w:szCs w:val="24"/>
        </w:rPr>
      </w:pPr>
    </w:p>
    <w:sectPr w:rsidR="00860DF8" w:rsidRPr="00D9558E" w:rsidSect="000F0C5D">
      <w:footerReference w:type="default" r:id="rId7"/>
      <w:pgSz w:w="11906" w:h="16838"/>
      <w:pgMar w:top="1417" w:right="1417" w:bottom="1276"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A8A" w14:textId="77777777" w:rsidR="00DB6FB3" w:rsidRDefault="00DB6FB3" w:rsidP="00860DF8">
      <w:pPr>
        <w:spacing w:after="0" w:line="240" w:lineRule="auto"/>
      </w:pPr>
      <w:r>
        <w:separator/>
      </w:r>
    </w:p>
  </w:endnote>
  <w:endnote w:type="continuationSeparator" w:id="0">
    <w:p w14:paraId="3A96E797" w14:textId="77777777" w:rsidR="00DB6FB3" w:rsidRDefault="00DB6FB3" w:rsidP="0086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767544"/>
      <w:docPartObj>
        <w:docPartGallery w:val="Page Numbers (Bottom of Page)"/>
        <w:docPartUnique/>
      </w:docPartObj>
    </w:sdtPr>
    <w:sdtEndPr/>
    <w:sdtContent>
      <w:p w14:paraId="4547F0F7" w14:textId="15EA3A39" w:rsidR="00860DF8" w:rsidRDefault="00860DF8">
        <w:pPr>
          <w:pStyle w:val="AltBilgi"/>
          <w:jc w:val="right"/>
        </w:pPr>
        <w:r>
          <w:fldChar w:fldCharType="begin"/>
        </w:r>
        <w:r>
          <w:instrText>PAGE   \* MERGEFORMAT</w:instrText>
        </w:r>
        <w:r>
          <w:fldChar w:fldCharType="separate"/>
        </w:r>
        <w:r w:rsidR="00681157">
          <w:rPr>
            <w:noProof/>
          </w:rPr>
          <w:t>- 4 -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FCC0" w14:textId="77777777" w:rsidR="00DB6FB3" w:rsidRDefault="00DB6FB3" w:rsidP="00860DF8">
      <w:pPr>
        <w:spacing w:after="0" w:line="240" w:lineRule="auto"/>
      </w:pPr>
      <w:r>
        <w:separator/>
      </w:r>
    </w:p>
  </w:footnote>
  <w:footnote w:type="continuationSeparator" w:id="0">
    <w:p w14:paraId="181C7104" w14:textId="77777777" w:rsidR="00DB6FB3" w:rsidRDefault="00DB6FB3" w:rsidP="00860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9DB"/>
    <w:multiLevelType w:val="hybridMultilevel"/>
    <w:tmpl w:val="44502FC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CC70E6"/>
    <w:multiLevelType w:val="multilevel"/>
    <w:tmpl w:val="D98A02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179E3"/>
    <w:multiLevelType w:val="multilevel"/>
    <w:tmpl w:val="E7B0F846"/>
    <w:lvl w:ilvl="0">
      <w:start w:val="1"/>
      <w:numFmt w:val="decimal"/>
      <w:lvlText w:val="%1."/>
      <w:lvlJc w:val="left"/>
      <w:pPr>
        <w:ind w:left="1068" w:hanging="360"/>
      </w:pPr>
      <w:rPr>
        <w:rFonts w:hint="default"/>
        <w:b/>
        <w:sz w:val="24"/>
      </w:rPr>
    </w:lvl>
    <w:lvl w:ilvl="1">
      <w:start w:val="1"/>
      <w:numFmt w:val="decimal"/>
      <w:isLgl/>
      <w:lvlText w:val="%1.%2."/>
      <w:lvlJc w:val="left"/>
      <w:pPr>
        <w:ind w:left="1068" w:hanging="36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20691555"/>
    <w:multiLevelType w:val="hybridMultilevel"/>
    <w:tmpl w:val="C97C580A"/>
    <w:lvl w:ilvl="0" w:tplc="CB6A5FF6">
      <w:start w:val="1"/>
      <w:numFmt w:val="lowerLetter"/>
      <w:lvlText w:val="%1)"/>
      <w:lvlJc w:val="left"/>
      <w:pPr>
        <w:ind w:left="643" w:hanging="360"/>
      </w:pPr>
      <w:rPr>
        <w:rFonts w:hint="default"/>
        <w:b/>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4" w15:restartNumberingAfterBreak="0">
    <w:nsid w:val="29FB2F5E"/>
    <w:multiLevelType w:val="multilevel"/>
    <w:tmpl w:val="884090DC"/>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757EBF"/>
    <w:multiLevelType w:val="hybridMultilevel"/>
    <w:tmpl w:val="D9B201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5478DE"/>
    <w:multiLevelType w:val="multilevel"/>
    <w:tmpl w:val="5DB45B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color w:val="92D05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3A54E3"/>
    <w:multiLevelType w:val="multilevel"/>
    <w:tmpl w:val="13FAE64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E463D7"/>
    <w:multiLevelType w:val="hybridMultilevel"/>
    <w:tmpl w:val="9AC85C4E"/>
    <w:lvl w:ilvl="0" w:tplc="8E18B15C">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45AA4462"/>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4FEF4D4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EB1C77"/>
    <w:multiLevelType w:val="multilevel"/>
    <w:tmpl w:val="21C26F54"/>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5"/>
  </w:num>
  <w:num w:numId="4">
    <w:abstractNumId w:val="10"/>
  </w:num>
  <w:num w:numId="5">
    <w:abstractNumId w:val="9"/>
  </w:num>
  <w:num w:numId="6">
    <w:abstractNumId w:val="11"/>
  </w:num>
  <w:num w:numId="7">
    <w:abstractNumId w:val="4"/>
  </w:num>
  <w:num w:numId="8">
    <w:abstractNumId w:val="7"/>
  </w:num>
  <w:num w:numId="9">
    <w:abstractNumId w:val="8"/>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F8"/>
    <w:rsid w:val="00031CA0"/>
    <w:rsid w:val="00052A75"/>
    <w:rsid w:val="00066BEB"/>
    <w:rsid w:val="00081673"/>
    <w:rsid w:val="0008538F"/>
    <w:rsid w:val="000B6FF2"/>
    <w:rsid w:val="000F0C5D"/>
    <w:rsid w:val="0011219B"/>
    <w:rsid w:val="00160A22"/>
    <w:rsid w:val="001B7502"/>
    <w:rsid w:val="001E791C"/>
    <w:rsid w:val="002005A2"/>
    <w:rsid w:val="00227C2C"/>
    <w:rsid w:val="00233C44"/>
    <w:rsid w:val="00244DC8"/>
    <w:rsid w:val="00276916"/>
    <w:rsid w:val="002F15D1"/>
    <w:rsid w:val="00315C71"/>
    <w:rsid w:val="003C00C4"/>
    <w:rsid w:val="004B624C"/>
    <w:rsid w:val="004D6738"/>
    <w:rsid w:val="0056240E"/>
    <w:rsid w:val="005D2653"/>
    <w:rsid w:val="005E5BB0"/>
    <w:rsid w:val="00632038"/>
    <w:rsid w:val="00663437"/>
    <w:rsid w:val="00681157"/>
    <w:rsid w:val="00693D7B"/>
    <w:rsid w:val="006E05DD"/>
    <w:rsid w:val="007066CA"/>
    <w:rsid w:val="0075031F"/>
    <w:rsid w:val="00757EB4"/>
    <w:rsid w:val="00794A6A"/>
    <w:rsid w:val="00794AFD"/>
    <w:rsid w:val="007A1DEF"/>
    <w:rsid w:val="007B6204"/>
    <w:rsid w:val="007E2DF9"/>
    <w:rsid w:val="00800B3D"/>
    <w:rsid w:val="00805359"/>
    <w:rsid w:val="00810EE8"/>
    <w:rsid w:val="00812BAD"/>
    <w:rsid w:val="008451ED"/>
    <w:rsid w:val="00860DF8"/>
    <w:rsid w:val="00890306"/>
    <w:rsid w:val="008C0676"/>
    <w:rsid w:val="008C4695"/>
    <w:rsid w:val="008C4BD5"/>
    <w:rsid w:val="0091127F"/>
    <w:rsid w:val="009138FC"/>
    <w:rsid w:val="009809AB"/>
    <w:rsid w:val="009F239E"/>
    <w:rsid w:val="00A55DA8"/>
    <w:rsid w:val="00A65B4E"/>
    <w:rsid w:val="00AA3EBB"/>
    <w:rsid w:val="00AB5CA8"/>
    <w:rsid w:val="00AC62D0"/>
    <w:rsid w:val="00B0132A"/>
    <w:rsid w:val="00B233C7"/>
    <w:rsid w:val="00B25244"/>
    <w:rsid w:val="00B5239C"/>
    <w:rsid w:val="00BB251F"/>
    <w:rsid w:val="00C44367"/>
    <w:rsid w:val="00C6311C"/>
    <w:rsid w:val="00C92251"/>
    <w:rsid w:val="00CB5F09"/>
    <w:rsid w:val="00CC4CA2"/>
    <w:rsid w:val="00CF35A4"/>
    <w:rsid w:val="00CF4960"/>
    <w:rsid w:val="00D450BC"/>
    <w:rsid w:val="00D46595"/>
    <w:rsid w:val="00D63A43"/>
    <w:rsid w:val="00D7399B"/>
    <w:rsid w:val="00D82361"/>
    <w:rsid w:val="00D913F2"/>
    <w:rsid w:val="00D9558E"/>
    <w:rsid w:val="00DA28F2"/>
    <w:rsid w:val="00DB6FB3"/>
    <w:rsid w:val="00E20E5B"/>
    <w:rsid w:val="00E27530"/>
    <w:rsid w:val="00E65093"/>
    <w:rsid w:val="00E74345"/>
    <w:rsid w:val="00E772B9"/>
    <w:rsid w:val="00E837FF"/>
    <w:rsid w:val="00EB74A7"/>
    <w:rsid w:val="00ED1B33"/>
    <w:rsid w:val="00F03486"/>
    <w:rsid w:val="00F055EF"/>
    <w:rsid w:val="00F26673"/>
    <w:rsid w:val="00F40D8E"/>
    <w:rsid w:val="00F56C0D"/>
    <w:rsid w:val="00FA2221"/>
    <w:rsid w:val="00FF40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154B1"/>
  <w15:docId w15:val="{E6727C07-AE0E-4DD9-85E6-C64C4823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0D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0DF8"/>
  </w:style>
  <w:style w:type="paragraph" w:styleId="AltBilgi">
    <w:name w:val="footer"/>
    <w:basedOn w:val="Normal"/>
    <w:link w:val="AltBilgiChar"/>
    <w:uiPriority w:val="99"/>
    <w:unhideWhenUsed/>
    <w:rsid w:val="00860D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0DF8"/>
  </w:style>
  <w:style w:type="paragraph" w:styleId="GvdeMetni">
    <w:name w:val="Body Text"/>
    <w:basedOn w:val="Normal"/>
    <w:link w:val="GvdeMetniChar"/>
    <w:uiPriority w:val="1"/>
    <w:unhideWhenUsed/>
    <w:qFormat/>
    <w:rsid w:val="00B0132A"/>
    <w:pPr>
      <w:widowControl w:val="0"/>
      <w:autoSpaceDE w:val="0"/>
      <w:autoSpaceDN w:val="0"/>
      <w:spacing w:after="0" w:line="240" w:lineRule="auto"/>
    </w:pPr>
    <w:rPr>
      <w:rFonts w:ascii="Cambria" w:eastAsia="Cambria" w:hAnsi="Cambria" w:cs="Cambria"/>
      <w:sz w:val="23"/>
      <w:szCs w:val="23"/>
    </w:rPr>
  </w:style>
  <w:style w:type="character" w:customStyle="1" w:styleId="GvdeMetniChar">
    <w:name w:val="Gövde Metni Char"/>
    <w:basedOn w:val="VarsaylanParagrafYazTipi"/>
    <w:link w:val="GvdeMetni"/>
    <w:uiPriority w:val="1"/>
    <w:rsid w:val="00B0132A"/>
    <w:rPr>
      <w:rFonts w:ascii="Cambria" w:eastAsia="Cambria" w:hAnsi="Cambria" w:cs="Cambria"/>
      <w:sz w:val="23"/>
      <w:szCs w:val="23"/>
    </w:rPr>
  </w:style>
  <w:style w:type="paragraph" w:styleId="ListeParagraf">
    <w:name w:val="List Paragraph"/>
    <w:basedOn w:val="Normal"/>
    <w:uiPriority w:val="34"/>
    <w:qFormat/>
    <w:rsid w:val="00B0132A"/>
    <w:pPr>
      <w:ind w:left="720"/>
      <w:contextualSpacing/>
    </w:pPr>
  </w:style>
  <w:style w:type="paragraph" w:styleId="BalonMetni">
    <w:name w:val="Balloon Text"/>
    <w:basedOn w:val="Normal"/>
    <w:link w:val="BalonMetniChar"/>
    <w:uiPriority w:val="99"/>
    <w:semiHidden/>
    <w:unhideWhenUsed/>
    <w:rsid w:val="00757E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7EB4"/>
    <w:rPr>
      <w:rFonts w:ascii="Segoe UI" w:hAnsi="Segoe UI" w:cs="Segoe UI"/>
      <w:sz w:val="18"/>
      <w:szCs w:val="18"/>
    </w:rPr>
  </w:style>
  <w:style w:type="table" w:styleId="TabloKlavuzu">
    <w:name w:val="Table Grid"/>
    <w:basedOn w:val="NormalTablo"/>
    <w:uiPriority w:val="39"/>
    <w:rsid w:val="00A65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3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8201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Saltuk Buğra Ekinci</dc:creator>
  <cp:lastModifiedBy>Saltuk Buğra Ekinci</cp:lastModifiedBy>
  <cp:revision>3</cp:revision>
  <cp:lastPrinted>2024-01-05T14:35:00Z</cp:lastPrinted>
  <dcterms:created xsi:type="dcterms:W3CDTF">2024-01-12T07:47:00Z</dcterms:created>
  <dcterms:modified xsi:type="dcterms:W3CDTF">2024-01-12T07:47:00Z</dcterms:modified>
</cp:coreProperties>
</file>